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22B66" w14:textId="77777777" w:rsidR="00B97297" w:rsidRPr="009B0F7B" w:rsidRDefault="00B97297" w:rsidP="00EF67DE"/>
    <w:tbl>
      <w:tblPr>
        <w:tblW w:w="10774" w:type="dxa"/>
        <w:tblInd w:w="-8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27"/>
        <w:gridCol w:w="7292"/>
        <w:gridCol w:w="1355"/>
      </w:tblGrid>
      <w:tr w:rsidR="009B0F7B" w:rsidRPr="00163075" w14:paraId="67EAF6FB" w14:textId="77777777" w:rsidTr="00EF1F71">
        <w:trPr>
          <w:trHeight w:val="135"/>
          <w:tblHeader/>
        </w:trPr>
        <w:tc>
          <w:tcPr>
            <w:tcW w:w="10774" w:type="dxa"/>
            <w:gridSpan w:val="3"/>
            <w:tcBorders>
              <w:top w:val="single" w:sz="4" w:space="0" w:color="FFDE00"/>
              <w:left w:val="single" w:sz="4" w:space="0" w:color="FFDE00"/>
              <w:bottom w:val="single" w:sz="4" w:space="0" w:color="FFDE00"/>
              <w:right w:val="single" w:sz="4" w:space="0" w:color="FFDE00"/>
            </w:tcBorders>
            <w:shd w:val="clear" w:color="auto" w:fill="FFDE00"/>
          </w:tcPr>
          <w:p w14:paraId="38C7CA49" w14:textId="77777777" w:rsidR="009A7224" w:rsidRPr="009B0F7B" w:rsidRDefault="009A7224" w:rsidP="004649EF">
            <w:pPr>
              <w:jc w:val="center"/>
              <w:rPr>
                <w:bCs/>
                <w:lang w:val="pt-BR"/>
              </w:rPr>
            </w:pPr>
          </w:p>
          <w:p w14:paraId="63A83160" w14:textId="44F546DF" w:rsidR="00EF67DE" w:rsidRPr="009B0F7B" w:rsidRDefault="00E373DC" w:rsidP="004649EF">
            <w:pPr>
              <w:jc w:val="center"/>
              <w:rPr>
                <w:b/>
                <w:bCs/>
                <w:sz w:val="40"/>
                <w:szCs w:val="28"/>
                <w:lang w:val="pt-BR"/>
              </w:rPr>
            </w:pPr>
            <w:r w:rsidRPr="009B0F7B">
              <w:rPr>
                <w:b/>
                <w:bCs/>
                <w:sz w:val="40"/>
                <w:szCs w:val="28"/>
                <w:lang w:val="pt-BR"/>
              </w:rPr>
              <w:t>Lista de verificação</w:t>
            </w:r>
            <w:r w:rsidR="000A6C12" w:rsidRPr="009B0F7B">
              <w:rPr>
                <w:b/>
                <w:bCs/>
                <w:sz w:val="40"/>
                <w:szCs w:val="28"/>
                <w:lang w:val="pt-BR"/>
              </w:rPr>
              <w:t xml:space="preserve"> para a</w:t>
            </w:r>
            <w:r w:rsidR="00987C5C" w:rsidRPr="009B0F7B">
              <w:rPr>
                <w:b/>
                <w:bCs/>
                <w:sz w:val="40"/>
                <w:szCs w:val="28"/>
                <w:lang w:val="pt-BR"/>
              </w:rPr>
              <w:t xml:space="preserve"> GMW</w:t>
            </w:r>
          </w:p>
          <w:p w14:paraId="467B2E6E" w14:textId="3D65B740" w:rsidR="00165909" w:rsidRPr="009B0F7B" w:rsidRDefault="000A6C12" w:rsidP="00163075">
            <w:pPr>
              <w:rPr>
                <w:i/>
                <w:iCs/>
                <w:lang w:val="pt-BR"/>
              </w:rPr>
            </w:pPr>
            <w:r w:rsidRPr="009B0F7B">
              <w:rPr>
                <w:i/>
                <w:iCs/>
                <w:lang w:val="pt-BR"/>
              </w:rPr>
              <w:t>Para garantir que as atividades importantes sejam concluídas a tempo</w:t>
            </w:r>
            <w:r w:rsidR="00D500C8" w:rsidRPr="009B0F7B">
              <w:rPr>
                <w:i/>
                <w:iCs/>
                <w:lang w:val="pt-BR"/>
              </w:rPr>
              <w:t>,</w:t>
            </w:r>
            <w:r w:rsidRPr="009B0F7B">
              <w:rPr>
                <w:i/>
                <w:iCs/>
                <w:lang w:val="pt-BR"/>
              </w:rPr>
              <w:t xml:space="preserve"> </w:t>
            </w:r>
            <w:r w:rsidR="00D500C8" w:rsidRPr="009B0F7B">
              <w:rPr>
                <w:i/>
                <w:iCs/>
                <w:lang w:val="pt-BR"/>
              </w:rPr>
              <w:t>c</w:t>
            </w:r>
            <w:r w:rsidRPr="009B0F7B">
              <w:rPr>
                <w:i/>
                <w:iCs/>
                <w:lang w:val="pt-BR"/>
              </w:rPr>
              <w:t>onsidere criar um</w:t>
            </w:r>
            <w:r w:rsidR="00D500C8" w:rsidRPr="009B0F7B">
              <w:rPr>
                <w:i/>
                <w:iCs/>
                <w:lang w:val="pt-BR"/>
              </w:rPr>
              <w:t>a</w:t>
            </w:r>
            <w:r w:rsidRPr="009B0F7B">
              <w:rPr>
                <w:i/>
                <w:iCs/>
                <w:lang w:val="pt-BR"/>
              </w:rPr>
              <w:t xml:space="preserve"> </w:t>
            </w:r>
            <w:r w:rsidR="00D500C8" w:rsidRPr="009B0F7B">
              <w:rPr>
                <w:i/>
                <w:iCs/>
                <w:lang w:val="pt-BR"/>
              </w:rPr>
              <w:t>lista de verificação</w:t>
            </w:r>
            <w:r w:rsidRPr="009B0F7B">
              <w:rPr>
                <w:i/>
                <w:iCs/>
                <w:lang w:val="pt-BR"/>
              </w:rPr>
              <w:t xml:space="preserve"> para cada evento</w:t>
            </w:r>
            <w:r w:rsidR="006B0C41" w:rsidRPr="009B0F7B">
              <w:rPr>
                <w:i/>
                <w:iCs/>
                <w:lang w:val="pt-BR"/>
              </w:rPr>
              <w:t>.</w:t>
            </w:r>
          </w:p>
          <w:p w14:paraId="7EB103C7" w14:textId="77777777" w:rsidR="009A7224" w:rsidRPr="009B0F7B" w:rsidRDefault="009A7224" w:rsidP="004649EF">
            <w:pPr>
              <w:jc w:val="center"/>
              <w:rPr>
                <w:bCs/>
                <w:lang w:val="pt-BR"/>
              </w:rPr>
            </w:pPr>
          </w:p>
        </w:tc>
      </w:tr>
      <w:tr w:rsidR="009B0F7B" w:rsidRPr="009B0F7B" w14:paraId="7ED2C700" w14:textId="77777777" w:rsidTr="00F0459F">
        <w:trPr>
          <w:trHeight w:val="135"/>
          <w:tblHeader/>
        </w:trPr>
        <w:tc>
          <w:tcPr>
            <w:tcW w:w="2127" w:type="dxa"/>
            <w:tcBorders>
              <w:top w:val="single" w:sz="4" w:space="0" w:color="FFDE00"/>
            </w:tcBorders>
            <w:shd w:val="clear" w:color="auto" w:fill="808080"/>
          </w:tcPr>
          <w:p w14:paraId="3C11E79B" w14:textId="77777777" w:rsidR="00EF67DE" w:rsidRPr="009B0F7B" w:rsidRDefault="000A6C12" w:rsidP="004649EF">
            <w:pPr>
              <w:jc w:val="center"/>
              <w:rPr>
                <w:b/>
                <w:bCs/>
                <w:color w:val="FFFFFF" w:themeColor="background1"/>
                <w:lang w:val="pt-BR"/>
              </w:rPr>
            </w:pPr>
            <w:r w:rsidRPr="009B0F7B">
              <w:rPr>
                <w:b/>
                <w:bCs/>
                <w:color w:val="FFFFFF" w:themeColor="background1"/>
                <w:lang w:val="pt-BR"/>
              </w:rPr>
              <w:t>Tó</w:t>
            </w:r>
            <w:r w:rsidR="008342A4" w:rsidRPr="009B0F7B">
              <w:rPr>
                <w:b/>
                <w:bCs/>
                <w:color w:val="FFFFFF" w:themeColor="background1"/>
                <w:lang w:val="pt-BR"/>
              </w:rPr>
              <w:t>pic</w:t>
            </w:r>
            <w:r w:rsidRPr="009B0F7B">
              <w:rPr>
                <w:b/>
                <w:bCs/>
                <w:color w:val="FFFFFF" w:themeColor="background1"/>
                <w:lang w:val="pt-BR"/>
              </w:rPr>
              <w:t>o</w:t>
            </w:r>
          </w:p>
        </w:tc>
        <w:tc>
          <w:tcPr>
            <w:tcW w:w="7292" w:type="dxa"/>
            <w:tcBorders>
              <w:top w:val="single" w:sz="4" w:space="0" w:color="FFDE00"/>
            </w:tcBorders>
            <w:shd w:val="clear" w:color="auto" w:fill="808080"/>
          </w:tcPr>
          <w:p w14:paraId="15EEF8C8" w14:textId="2ADCB64A" w:rsidR="00EF67DE" w:rsidRPr="009B0F7B" w:rsidRDefault="000A6C12" w:rsidP="004649EF">
            <w:pPr>
              <w:jc w:val="center"/>
              <w:rPr>
                <w:b/>
                <w:color w:val="FFFFFF" w:themeColor="background1"/>
                <w:lang w:val="pt-BR"/>
              </w:rPr>
            </w:pPr>
            <w:r w:rsidRPr="009B0F7B">
              <w:rPr>
                <w:b/>
                <w:color w:val="FFFFFF" w:themeColor="background1"/>
                <w:lang w:val="pt-BR"/>
              </w:rPr>
              <w:t>Item d</w:t>
            </w:r>
            <w:r w:rsidR="00E373DC" w:rsidRPr="009B0F7B">
              <w:rPr>
                <w:b/>
                <w:color w:val="FFFFFF" w:themeColor="background1"/>
                <w:lang w:val="pt-BR"/>
              </w:rPr>
              <w:t>a Lista de verificação</w:t>
            </w:r>
          </w:p>
        </w:tc>
        <w:tc>
          <w:tcPr>
            <w:tcW w:w="1355" w:type="dxa"/>
            <w:tcBorders>
              <w:top w:val="single" w:sz="4" w:space="0" w:color="FFDE00"/>
            </w:tcBorders>
            <w:shd w:val="clear" w:color="auto" w:fill="808080"/>
          </w:tcPr>
          <w:p w14:paraId="0BCAD179" w14:textId="77777777" w:rsidR="00EF67DE" w:rsidRPr="009B0F7B" w:rsidRDefault="00165909" w:rsidP="004649EF">
            <w:pPr>
              <w:jc w:val="center"/>
              <w:rPr>
                <w:b/>
                <w:bCs/>
                <w:color w:val="FFFFFF" w:themeColor="background1"/>
              </w:rPr>
            </w:pPr>
            <w:r w:rsidRPr="009B0F7B">
              <w:rPr>
                <w:b/>
                <w:bCs/>
                <w:color w:val="FFFFFF" w:themeColor="background1"/>
              </w:rPr>
              <w:t>Status</w:t>
            </w:r>
          </w:p>
        </w:tc>
      </w:tr>
      <w:tr w:rsidR="009B0F7B" w:rsidRPr="00163075" w14:paraId="7B7DB018" w14:textId="77777777" w:rsidTr="00F0459F">
        <w:trPr>
          <w:trHeight w:val="135"/>
        </w:trPr>
        <w:tc>
          <w:tcPr>
            <w:tcW w:w="2127" w:type="dxa"/>
            <w:vMerge w:val="restart"/>
            <w:shd w:val="clear" w:color="auto" w:fill="FFDE00"/>
          </w:tcPr>
          <w:p w14:paraId="7729461B" w14:textId="77777777" w:rsidR="00574F1E" w:rsidRPr="009B0F7B" w:rsidRDefault="00574F1E" w:rsidP="00E5374D">
            <w:pPr>
              <w:jc w:val="center"/>
              <w:rPr>
                <w:b/>
                <w:bCs/>
                <w:lang w:val="pt-BR"/>
              </w:rPr>
            </w:pPr>
          </w:p>
          <w:p w14:paraId="0573646F" w14:textId="77777777" w:rsidR="00574F1E" w:rsidRPr="009B0F7B" w:rsidRDefault="00574F1E" w:rsidP="00E5374D">
            <w:pPr>
              <w:jc w:val="center"/>
              <w:rPr>
                <w:b/>
                <w:bCs/>
                <w:lang w:val="pt-BR"/>
              </w:rPr>
            </w:pPr>
          </w:p>
          <w:p w14:paraId="36E0BC15" w14:textId="09342652" w:rsidR="00574F1E" w:rsidRPr="009B0F7B" w:rsidRDefault="000A6C12" w:rsidP="000A6C12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Sobre a</w:t>
            </w:r>
            <w:r w:rsidR="00574F1E" w:rsidRPr="009B0F7B">
              <w:rPr>
                <w:b/>
                <w:bCs/>
                <w:sz w:val="24"/>
                <w:szCs w:val="24"/>
                <w:lang w:val="pt-BR"/>
              </w:rPr>
              <w:t xml:space="preserve"> GMW </w:t>
            </w:r>
            <w:r w:rsidR="00E373DC" w:rsidRPr="009B0F7B">
              <w:rPr>
                <w:b/>
                <w:bCs/>
                <w:sz w:val="24"/>
                <w:szCs w:val="24"/>
                <w:lang w:val="pt-BR"/>
              </w:rPr>
              <w:t>e</w:t>
            </w:r>
            <w:r w:rsidR="00574F1E" w:rsidRPr="009B0F7B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669C4F96" w14:textId="77777777" w:rsidR="000A6C12" w:rsidRPr="009B0F7B" w:rsidRDefault="000A6C12" w:rsidP="000A6C12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os recursos</w:t>
            </w:r>
          </w:p>
        </w:tc>
        <w:tc>
          <w:tcPr>
            <w:tcW w:w="7292" w:type="dxa"/>
            <w:shd w:val="clear" w:color="auto" w:fill="auto"/>
          </w:tcPr>
          <w:p w14:paraId="15A62528" w14:textId="0D43BF52" w:rsidR="000A6C12" w:rsidRPr="009B0F7B" w:rsidRDefault="000A6C12" w:rsidP="000A6C12">
            <w:pPr>
              <w:autoSpaceDE w:val="0"/>
              <w:autoSpaceDN w:val="0"/>
              <w:adjustRightInd w:val="0"/>
              <w:spacing w:line="240" w:lineRule="auto"/>
              <w:rPr>
                <w:rFonts w:cs="UniversLT-Condensed"/>
                <w:b/>
                <w:bCs/>
                <w:spacing w:val="0"/>
                <w:lang w:val="pt-BR" w:eastAsia="nl-NL"/>
              </w:rPr>
            </w:pPr>
            <w:r w:rsidRPr="009B0F7B">
              <w:rPr>
                <w:rFonts w:cs="UniversLT-Condensed"/>
                <w:spacing w:val="0"/>
                <w:lang w:val="pt-BR" w:eastAsia="nl-NL"/>
              </w:rPr>
              <w:t>Reserve as datas no seu calendário!</w:t>
            </w:r>
            <w:r w:rsidR="00212E1F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Pr="00163075">
              <w:rPr>
                <w:rFonts w:cs="UniversLT-Condensed"/>
                <w:spacing w:val="0"/>
                <w:highlight w:val="yellow"/>
                <w:lang w:val="pt-BR" w:eastAsia="nl-NL"/>
              </w:rPr>
              <w:t xml:space="preserve">A </w:t>
            </w:r>
            <w:r w:rsidR="00212E1F" w:rsidRPr="00163075">
              <w:rPr>
                <w:rFonts w:cs="UniversLT-Condensed"/>
                <w:spacing w:val="0"/>
                <w:highlight w:val="yellow"/>
                <w:lang w:val="pt-BR" w:eastAsia="nl-NL"/>
              </w:rPr>
              <w:t>GMW2</w:t>
            </w:r>
            <w:r w:rsidR="00163075" w:rsidRPr="00163075">
              <w:rPr>
                <w:rFonts w:cs="UniversLT-Condensed"/>
                <w:spacing w:val="0"/>
                <w:highlight w:val="yellow"/>
                <w:lang w:val="pt-BR" w:eastAsia="nl-NL"/>
              </w:rPr>
              <w:t>020</w:t>
            </w:r>
            <w:r w:rsidR="00987C5C" w:rsidRPr="00163075">
              <w:rPr>
                <w:rFonts w:cs="UniversLT-Condensed"/>
                <w:spacing w:val="0"/>
                <w:highlight w:val="yellow"/>
                <w:lang w:val="pt-BR" w:eastAsia="nl-NL"/>
              </w:rPr>
              <w:t xml:space="preserve"> </w:t>
            </w:r>
            <w:r w:rsidRPr="00163075">
              <w:rPr>
                <w:rFonts w:cs="UniversLT-Condensed"/>
                <w:spacing w:val="0"/>
                <w:highlight w:val="yellow"/>
                <w:lang w:val="pt-BR" w:eastAsia="nl-NL"/>
              </w:rPr>
              <w:t xml:space="preserve">acontece </w:t>
            </w:r>
            <w:r w:rsidR="00E373DC" w:rsidRPr="00163075">
              <w:rPr>
                <w:rFonts w:cs="UniversLT-Condensed"/>
                <w:spacing w:val="0"/>
                <w:highlight w:val="yellow"/>
                <w:lang w:val="pt-BR" w:eastAsia="nl-NL"/>
              </w:rPr>
              <w:t>de</w:t>
            </w:r>
            <w:r w:rsidR="00987C5C" w:rsidRPr="00163075">
              <w:rPr>
                <w:rFonts w:cs="UniversLT-Condensed"/>
                <w:spacing w:val="0"/>
                <w:highlight w:val="yellow"/>
                <w:lang w:val="pt-BR" w:eastAsia="nl-NL"/>
              </w:rPr>
              <w:t xml:space="preserve"> </w:t>
            </w:r>
            <w:r w:rsidR="00987C5C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>2</w:t>
            </w:r>
            <w:r w:rsidR="00163075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>3</w:t>
            </w:r>
            <w:r w:rsidR="00E373DC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 xml:space="preserve"> a </w:t>
            </w:r>
            <w:r w:rsidR="00163075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>29</w:t>
            </w:r>
            <w:r w:rsidR="00987C5C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 xml:space="preserve"> </w:t>
            </w:r>
            <w:r w:rsidR="00E373DC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>de m</w:t>
            </w:r>
            <w:r w:rsidR="00987C5C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>a</w:t>
            </w:r>
            <w:r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>rço</w:t>
            </w:r>
            <w:r w:rsidR="00987C5C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 xml:space="preserve"> </w:t>
            </w:r>
            <w:r w:rsidR="00E373DC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 xml:space="preserve">de </w:t>
            </w:r>
            <w:r w:rsidR="00987C5C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>20</w:t>
            </w:r>
            <w:r w:rsidR="00163075" w:rsidRPr="00163075">
              <w:rPr>
                <w:rFonts w:cs="UniversLT-Condensed"/>
                <w:b/>
                <w:bCs/>
                <w:spacing w:val="0"/>
                <w:highlight w:val="yellow"/>
                <w:lang w:val="pt-BR" w:eastAsia="nl-NL"/>
              </w:rPr>
              <w:t>20</w:t>
            </w:r>
          </w:p>
        </w:tc>
        <w:tc>
          <w:tcPr>
            <w:tcW w:w="1355" w:type="dxa"/>
            <w:shd w:val="clear" w:color="auto" w:fill="auto"/>
          </w:tcPr>
          <w:p w14:paraId="21EC2615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0F760F3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1FD978F7" w14:textId="77777777" w:rsidR="00574F1E" w:rsidRPr="009B0F7B" w:rsidRDefault="00574F1E" w:rsidP="00E5374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75025319" w14:textId="61E04C72" w:rsidR="00574F1E" w:rsidRPr="009B0F7B" w:rsidRDefault="00F0459F" w:rsidP="000A6C12">
            <w:pPr>
              <w:autoSpaceDE w:val="0"/>
              <w:autoSpaceDN w:val="0"/>
              <w:adjustRightInd w:val="0"/>
              <w:spacing w:line="240" w:lineRule="auto"/>
              <w:rPr>
                <w:rFonts w:cs="UniversLT-Condensed"/>
                <w:spacing w:val="0"/>
                <w:lang w:val="pt-BR" w:eastAsia="nl-NL"/>
              </w:rPr>
            </w:pP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Baixe o Kit de Ferramentas 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 xml:space="preserve">da 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GMW </w:t>
            </w:r>
            <w:r w:rsidR="000A6C12" w:rsidRPr="009B0F7B">
              <w:rPr>
                <w:rFonts w:cs="UniversLT-Condensed"/>
                <w:spacing w:val="0"/>
                <w:lang w:val="pt-BR" w:eastAsia="nl-NL"/>
              </w:rPr>
              <w:t>e outros recursos. Saiba mais visitando a seção</w:t>
            </w:r>
            <w:r w:rsidR="006240DC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“</w:t>
            </w:r>
            <w:r w:rsidR="004B11A3" w:rsidRPr="009B0F7B">
              <w:rPr>
                <w:rFonts w:cs="UniversLT-Condensed"/>
                <w:spacing w:val="0"/>
                <w:lang w:val="pt-BR" w:eastAsia="nl-NL"/>
              </w:rPr>
              <w:t>Resources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”</w:t>
            </w:r>
            <w:r w:rsidR="006240DC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 xml:space="preserve">(Recursos) </w:t>
            </w:r>
            <w:r w:rsidR="00EA325F" w:rsidRPr="009B0F7B">
              <w:rPr>
                <w:rFonts w:cs="UniversLT-Condensed"/>
                <w:spacing w:val="0"/>
                <w:lang w:val="pt-BR" w:eastAsia="nl-NL"/>
              </w:rPr>
              <w:t>no site</w:t>
            </w:r>
            <w:r w:rsidR="006240DC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hyperlink r:id="rId8" w:history="1">
              <w:r w:rsidR="001C1540" w:rsidRPr="009B0F7B">
                <w:rPr>
                  <w:rStyle w:val="Hyperlink"/>
                  <w:rFonts w:cs="UniversLT-Condensed"/>
                  <w:color w:val="auto"/>
                  <w:spacing w:val="0"/>
                  <w:lang w:val="pt-BR" w:eastAsia="nl-NL"/>
                </w:rPr>
                <w:t>www.globalmoneyweek.org</w:t>
              </w:r>
            </w:hyperlink>
            <w:r w:rsidR="001C1540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</w:tcPr>
          <w:p w14:paraId="753AEF33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5AFC4549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5D4F39FE" w14:textId="77777777" w:rsidR="00574F1E" w:rsidRPr="009B0F7B" w:rsidRDefault="00574F1E" w:rsidP="00E5374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4370BEE2" w14:textId="7B0F5B3E" w:rsidR="00574F1E" w:rsidRPr="009B0F7B" w:rsidRDefault="000A6C12" w:rsidP="006240DC">
            <w:pPr>
              <w:autoSpaceDE w:val="0"/>
              <w:autoSpaceDN w:val="0"/>
              <w:adjustRightInd w:val="0"/>
              <w:spacing w:line="240" w:lineRule="auto"/>
              <w:rPr>
                <w:rFonts w:cs="UniversLT-Condensed"/>
                <w:spacing w:val="0"/>
                <w:lang w:val="pt-BR" w:eastAsia="nl-NL"/>
              </w:rPr>
            </w:pP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Leia os relatórios 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anteriores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 da GMW e inspire-se! Estes estão disponíveis na seção</w:t>
            </w:r>
            <w:r w:rsidR="00F0459F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“</w:t>
            </w:r>
            <w:r w:rsidR="00F0459F" w:rsidRPr="009B0F7B">
              <w:rPr>
                <w:rFonts w:cs="UniversLT-Condensed"/>
                <w:spacing w:val="0"/>
                <w:lang w:val="pt-BR" w:eastAsia="nl-NL"/>
              </w:rPr>
              <w:t>Resources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”</w:t>
            </w:r>
            <w:r w:rsidR="00F0459F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="00EA325F" w:rsidRPr="009B0F7B">
              <w:rPr>
                <w:rFonts w:cs="UniversLT-Condensed"/>
                <w:spacing w:val="0"/>
                <w:lang w:val="pt-BR" w:eastAsia="nl-NL"/>
              </w:rPr>
              <w:t>no site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hyperlink r:id="rId9" w:history="1">
              <w:r w:rsidRPr="009B0F7B">
                <w:rPr>
                  <w:rStyle w:val="Hyperlink"/>
                  <w:rFonts w:cs="UniversLT-Condensed"/>
                  <w:color w:val="auto"/>
                  <w:spacing w:val="0"/>
                  <w:lang w:val="pt-BR" w:eastAsia="nl-NL"/>
                </w:rPr>
                <w:t>www.globalmoneyweek.org</w:t>
              </w:r>
            </w:hyperlink>
          </w:p>
        </w:tc>
        <w:tc>
          <w:tcPr>
            <w:tcW w:w="1355" w:type="dxa"/>
            <w:shd w:val="clear" w:color="auto" w:fill="auto"/>
          </w:tcPr>
          <w:p w14:paraId="5757B65F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63896391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1AFAD524" w14:textId="77777777" w:rsidR="00574F1E" w:rsidRPr="009B0F7B" w:rsidRDefault="00574F1E" w:rsidP="00E5374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23CF94D4" w14:textId="7ACB7011" w:rsidR="00574F1E" w:rsidRPr="009B0F7B" w:rsidRDefault="000A6C12" w:rsidP="001F530B">
            <w:pPr>
              <w:autoSpaceDE w:val="0"/>
              <w:autoSpaceDN w:val="0"/>
              <w:adjustRightInd w:val="0"/>
              <w:spacing w:line="240" w:lineRule="auto"/>
              <w:rPr>
                <w:rFonts w:cs="UniversLT-Condensed"/>
                <w:spacing w:val="0"/>
                <w:lang w:val="pt-BR" w:eastAsia="nl-NL"/>
              </w:rPr>
            </w:pP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Verifique o que tem acontecido no seu país </w:t>
            </w:r>
            <w:r w:rsidR="000E58FF" w:rsidRPr="009B0F7B">
              <w:rPr>
                <w:rFonts w:cs="UniversLT-Condensed"/>
                <w:spacing w:val="0"/>
                <w:lang w:val="pt-BR" w:eastAsia="nl-NL"/>
              </w:rPr>
              <w:t xml:space="preserve">durante as primeiras semanas </w:t>
            </w:r>
            <w:r w:rsidR="00F0459F" w:rsidRPr="009B0F7B">
              <w:rPr>
                <w:rFonts w:cs="UniversLT-Condensed"/>
                <w:spacing w:val="0"/>
                <w:lang w:val="pt-BR" w:eastAsia="nl-NL"/>
              </w:rPr>
              <w:t>d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as</w:t>
            </w:r>
            <w:r w:rsidR="00F0459F" w:rsidRPr="009B0F7B">
              <w:rPr>
                <w:rFonts w:cs="UniversLT-Condensed"/>
                <w:spacing w:val="0"/>
                <w:lang w:val="pt-BR" w:eastAsia="nl-NL"/>
              </w:rPr>
              <w:t xml:space="preserve"> Global Money Weeks, n</w:t>
            </w:r>
            <w:r w:rsidR="000E58FF" w:rsidRPr="009B0F7B">
              <w:rPr>
                <w:rFonts w:cs="UniversLT-Condensed"/>
                <w:spacing w:val="0"/>
                <w:lang w:val="pt-BR" w:eastAsia="nl-NL"/>
              </w:rPr>
              <w:t xml:space="preserve">a seção 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“</w:t>
            </w:r>
            <w:r w:rsidR="000E58FF" w:rsidRPr="009B0F7B">
              <w:rPr>
                <w:rFonts w:cs="UniversLT-Condensed"/>
                <w:spacing w:val="0"/>
                <w:lang w:val="pt-BR" w:eastAsia="nl-NL"/>
              </w:rPr>
              <w:t>Countries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”</w:t>
            </w:r>
            <w:r w:rsidR="00F0459F" w:rsidRPr="009B0F7B">
              <w:rPr>
                <w:rFonts w:cs="UniversLT-Condensed"/>
                <w:spacing w:val="0"/>
                <w:lang w:val="pt-BR" w:eastAsia="nl-NL"/>
              </w:rPr>
              <w:t xml:space="preserve"> (Países) </w:t>
            </w:r>
            <w:r w:rsidR="00EA325F" w:rsidRPr="009B0F7B">
              <w:rPr>
                <w:rFonts w:cs="UniversLT-Condensed"/>
                <w:spacing w:val="0"/>
                <w:lang w:val="pt-BR" w:eastAsia="nl-NL"/>
              </w:rPr>
              <w:t>no site</w:t>
            </w:r>
            <w:r w:rsidR="00F0459F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hyperlink r:id="rId10" w:history="1">
              <w:r w:rsidR="000E58FF" w:rsidRPr="009B0F7B">
                <w:rPr>
                  <w:rStyle w:val="Hyperlink"/>
                  <w:rFonts w:cs="UniversLT-Condensed"/>
                  <w:color w:val="auto"/>
                  <w:spacing w:val="0"/>
                  <w:lang w:val="pt-BR" w:eastAsia="nl-NL"/>
                </w:rPr>
                <w:t>www.globalmoneyweek.org</w:t>
              </w:r>
            </w:hyperlink>
          </w:p>
        </w:tc>
        <w:tc>
          <w:tcPr>
            <w:tcW w:w="1355" w:type="dxa"/>
            <w:shd w:val="clear" w:color="auto" w:fill="auto"/>
          </w:tcPr>
          <w:p w14:paraId="6D8D5F2E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116CCF8B" w14:textId="77777777" w:rsidTr="00F0459F">
        <w:trPr>
          <w:trHeight w:val="135"/>
        </w:trPr>
        <w:tc>
          <w:tcPr>
            <w:tcW w:w="2127" w:type="dxa"/>
            <w:shd w:val="clear" w:color="auto" w:fill="808080"/>
          </w:tcPr>
          <w:p w14:paraId="28BD9542" w14:textId="77777777" w:rsidR="00FE7F17" w:rsidRPr="009B0F7B" w:rsidRDefault="00FE7F17" w:rsidP="00FE7F17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808080"/>
          </w:tcPr>
          <w:p w14:paraId="0C13C7D1" w14:textId="77777777" w:rsidR="00DC697B" w:rsidRPr="009B0F7B" w:rsidRDefault="00DC697B" w:rsidP="001601F2">
            <w:pPr>
              <w:rPr>
                <w:lang w:val="pt-BR"/>
              </w:rPr>
            </w:pPr>
          </w:p>
        </w:tc>
        <w:tc>
          <w:tcPr>
            <w:tcW w:w="1355" w:type="dxa"/>
            <w:shd w:val="clear" w:color="auto" w:fill="808080"/>
          </w:tcPr>
          <w:p w14:paraId="6DE5514C" w14:textId="77777777" w:rsidR="00DC697B" w:rsidRPr="009B0F7B" w:rsidRDefault="00DC697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0E6C8316" w14:textId="77777777" w:rsidTr="00F0459F">
        <w:trPr>
          <w:trHeight w:val="135"/>
        </w:trPr>
        <w:tc>
          <w:tcPr>
            <w:tcW w:w="2127" w:type="dxa"/>
            <w:vMerge w:val="restart"/>
            <w:shd w:val="clear" w:color="auto" w:fill="FFDE00"/>
          </w:tcPr>
          <w:p w14:paraId="1662AF96" w14:textId="77777777" w:rsidR="001B0875" w:rsidRPr="009B0F7B" w:rsidRDefault="001B0875" w:rsidP="004649EF">
            <w:pPr>
              <w:jc w:val="center"/>
              <w:rPr>
                <w:b/>
                <w:bCs/>
                <w:lang w:val="pt-BR"/>
              </w:rPr>
            </w:pPr>
          </w:p>
          <w:p w14:paraId="62F6C7C9" w14:textId="77777777" w:rsidR="001B0875" w:rsidRPr="009B0F7B" w:rsidRDefault="001B0875" w:rsidP="008342A4">
            <w:pPr>
              <w:shd w:val="clear" w:color="auto" w:fill="FFDE0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14:paraId="305B5000" w14:textId="77777777" w:rsidR="001B0875" w:rsidRPr="009B0F7B" w:rsidRDefault="001B0875" w:rsidP="008342A4">
            <w:pPr>
              <w:shd w:val="clear" w:color="auto" w:fill="FFDE0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14:paraId="281C2EA1" w14:textId="77777777" w:rsidR="00EA325F" w:rsidRPr="009B0F7B" w:rsidRDefault="00EA325F" w:rsidP="008342A4">
            <w:pPr>
              <w:shd w:val="clear" w:color="auto" w:fill="FFDE0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14:paraId="5C359D25" w14:textId="77777777" w:rsidR="00EA325F" w:rsidRPr="009B0F7B" w:rsidRDefault="00EA325F" w:rsidP="008342A4">
            <w:pPr>
              <w:shd w:val="clear" w:color="auto" w:fill="FFDE0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14:paraId="0FDA794C" w14:textId="77777777" w:rsidR="00EA325F" w:rsidRPr="009B0F7B" w:rsidRDefault="00EA325F" w:rsidP="008342A4">
            <w:pPr>
              <w:shd w:val="clear" w:color="auto" w:fill="FFDE0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14:paraId="0DE71956" w14:textId="77777777" w:rsidR="00EA325F" w:rsidRPr="009B0F7B" w:rsidRDefault="00EA325F" w:rsidP="00EA325F">
            <w:pPr>
              <w:shd w:val="clear" w:color="auto" w:fill="FFDE00"/>
              <w:rPr>
                <w:b/>
                <w:bCs/>
                <w:sz w:val="24"/>
                <w:szCs w:val="24"/>
                <w:lang w:val="pt-BR"/>
              </w:rPr>
            </w:pPr>
          </w:p>
          <w:p w14:paraId="3A18CBA5" w14:textId="77777777" w:rsidR="001B0875" w:rsidRPr="009B0F7B" w:rsidRDefault="000E58FF" w:rsidP="008342A4">
            <w:pPr>
              <w:shd w:val="clear" w:color="auto" w:fill="FFDE00"/>
              <w:jc w:val="center"/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Planejamento</w:t>
            </w:r>
          </w:p>
        </w:tc>
        <w:tc>
          <w:tcPr>
            <w:tcW w:w="7292" w:type="dxa"/>
            <w:shd w:val="clear" w:color="auto" w:fill="auto"/>
          </w:tcPr>
          <w:p w14:paraId="644942E5" w14:textId="1BF1D05C" w:rsidR="001B0875" w:rsidRPr="009B0F7B" w:rsidRDefault="000E58FF" w:rsidP="001601F2">
            <w:pPr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lang w:val="pt-BR"/>
              </w:rPr>
              <w:t xml:space="preserve">Etapa 1: </w:t>
            </w:r>
            <w:r w:rsidR="00E373DC" w:rsidRPr="009B0F7B">
              <w:rPr>
                <w:b/>
                <w:bCs/>
                <w:lang w:val="pt-BR"/>
              </w:rPr>
              <w:t>C</w:t>
            </w:r>
            <w:r w:rsidRPr="009B0F7B">
              <w:rPr>
                <w:b/>
                <w:bCs/>
                <w:lang w:val="pt-BR"/>
              </w:rPr>
              <w:t>riar um time de planejamento</w:t>
            </w:r>
          </w:p>
        </w:tc>
        <w:tc>
          <w:tcPr>
            <w:tcW w:w="1355" w:type="dxa"/>
            <w:shd w:val="clear" w:color="auto" w:fill="auto"/>
          </w:tcPr>
          <w:p w14:paraId="69982FBE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EFA5CE7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73EDAE84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004D01C2" w14:textId="77777777" w:rsidR="001B0875" w:rsidRPr="009B0F7B" w:rsidRDefault="000E58F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Estabelecer os papéis e responsabilidades do time de planejamento</w:t>
            </w:r>
          </w:p>
        </w:tc>
        <w:tc>
          <w:tcPr>
            <w:tcW w:w="1355" w:type="dxa"/>
            <w:shd w:val="clear" w:color="auto" w:fill="auto"/>
          </w:tcPr>
          <w:p w14:paraId="25491013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06D354B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65CAF464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360E7E84" w14:textId="77777777" w:rsidR="001B0875" w:rsidRPr="009B0F7B" w:rsidRDefault="000E58F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Criar uma planilha de planejamento</w:t>
            </w:r>
          </w:p>
        </w:tc>
        <w:tc>
          <w:tcPr>
            <w:tcW w:w="1355" w:type="dxa"/>
            <w:shd w:val="clear" w:color="auto" w:fill="auto"/>
          </w:tcPr>
          <w:p w14:paraId="65184DCA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2174356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28A26234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789E245A" w14:textId="24A2486A" w:rsidR="001B0875" w:rsidRPr="009B0F7B" w:rsidRDefault="000E58F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C</w:t>
            </w:r>
            <w:r w:rsidR="00F0459F" w:rsidRPr="009B0F7B">
              <w:rPr>
                <w:lang w:val="pt-BR"/>
              </w:rPr>
              <w:t>riar um</w:t>
            </w:r>
            <w:r w:rsidR="00E373DC" w:rsidRPr="009B0F7B">
              <w:rPr>
                <w:lang w:val="pt-BR"/>
              </w:rPr>
              <w:t>a</w:t>
            </w:r>
            <w:r w:rsidR="00F0459F" w:rsidRPr="009B0F7B">
              <w:rPr>
                <w:lang w:val="pt-BR"/>
              </w:rPr>
              <w:t xml:space="preserve"> </w:t>
            </w:r>
            <w:r w:rsidR="00E373DC" w:rsidRPr="009B0F7B">
              <w:rPr>
                <w:lang w:val="pt-BR"/>
              </w:rPr>
              <w:t>lista de verificação</w:t>
            </w:r>
            <w:r w:rsidR="00F0459F" w:rsidRPr="009B0F7B">
              <w:rPr>
                <w:lang w:val="pt-BR"/>
              </w:rPr>
              <w:t xml:space="preserve"> e um cronograma</w:t>
            </w:r>
            <w:r w:rsidRPr="009B0F7B">
              <w:rPr>
                <w:lang w:val="pt-BR"/>
              </w:rPr>
              <w:t xml:space="preserve"> para a sua GMW</w:t>
            </w:r>
          </w:p>
        </w:tc>
        <w:tc>
          <w:tcPr>
            <w:tcW w:w="1355" w:type="dxa"/>
            <w:shd w:val="clear" w:color="auto" w:fill="auto"/>
          </w:tcPr>
          <w:p w14:paraId="65E58B20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21F90E0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417F059F" w14:textId="77777777" w:rsidR="00781962" w:rsidRPr="009B0F7B" w:rsidRDefault="00781962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41077443" w14:textId="228096F9" w:rsidR="00781962" w:rsidRPr="009B0F7B" w:rsidRDefault="000E58F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Agendar reuniões ou </w:t>
            </w:r>
            <w:r w:rsidR="00E373DC" w:rsidRPr="009B0F7B">
              <w:rPr>
                <w:lang w:val="pt-BR"/>
              </w:rPr>
              <w:t>visitas</w:t>
            </w:r>
            <w:r w:rsidRPr="009B0F7B">
              <w:rPr>
                <w:lang w:val="pt-BR"/>
              </w:rPr>
              <w:t xml:space="preserve"> para o time de planejamento</w:t>
            </w:r>
          </w:p>
        </w:tc>
        <w:tc>
          <w:tcPr>
            <w:tcW w:w="1355" w:type="dxa"/>
            <w:shd w:val="clear" w:color="auto" w:fill="auto"/>
          </w:tcPr>
          <w:p w14:paraId="5603FD77" w14:textId="77777777" w:rsidR="00781962" w:rsidRPr="009B0F7B" w:rsidRDefault="00781962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1DCAC3C1" w14:textId="77777777" w:rsidTr="00F0459F">
        <w:trPr>
          <w:trHeight w:val="277"/>
        </w:trPr>
        <w:tc>
          <w:tcPr>
            <w:tcW w:w="2127" w:type="dxa"/>
            <w:vMerge/>
            <w:shd w:val="clear" w:color="auto" w:fill="FFDE00"/>
          </w:tcPr>
          <w:p w14:paraId="4005C8A0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38EE87A7" w14:textId="77777777" w:rsidR="001B0875" w:rsidRPr="009B0F7B" w:rsidRDefault="000E58F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Pesquisar e buscar ideias para atividades e eventos</w:t>
            </w:r>
          </w:p>
        </w:tc>
        <w:tc>
          <w:tcPr>
            <w:tcW w:w="1355" w:type="dxa"/>
            <w:shd w:val="clear" w:color="auto" w:fill="auto"/>
          </w:tcPr>
          <w:p w14:paraId="31D6F03B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BCDEB76" w14:textId="77777777" w:rsidTr="00F0459F">
        <w:trPr>
          <w:trHeight w:val="277"/>
        </w:trPr>
        <w:tc>
          <w:tcPr>
            <w:tcW w:w="2127" w:type="dxa"/>
            <w:vMerge/>
            <w:shd w:val="clear" w:color="auto" w:fill="FFDE00"/>
          </w:tcPr>
          <w:p w14:paraId="06C47F0F" w14:textId="77777777" w:rsidR="00781962" w:rsidRPr="009B0F7B" w:rsidRDefault="00781962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3B4B21EA" w14:textId="651C12A2" w:rsidR="00781962" w:rsidRPr="009B0F7B" w:rsidRDefault="00EA325F" w:rsidP="00EA325F">
            <w:pPr>
              <w:rPr>
                <w:lang w:val="pt-BR"/>
              </w:rPr>
            </w:pPr>
            <w:r w:rsidRPr="009B0F7B">
              <w:rPr>
                <w:lang w:val="pt-BR"/>
              </w:rPr>
              <w:t>Pensar em competições que você pode conduzir durante a GMW, exemplo: desenhos, fotos, redação, vídeos ou competições de educação financeira para crianças e jovens</w:t>
            </w:r>
          </w:p>
        </w:tc>
        <w:tc>
          <w:tcPr>
            <w:tcW w:w="1355" w:type="dxa"/>
            <w:shd w:val="clear" w:color="auto" w:fill="auto"/>
          </w:tcPr>
          <w:p w14:paraId="4C60E214" w14:textId="77777777" w:rsidR="00781962" w:rsidRPr="009B0F7B" w:rsidRDefault="00781962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829308B" w14:textId="77777777" w:rsidTr="00F0459F">
        <w:trPr>
          <w:trHeight w:val="277"/>
        </w:trPr>
        <w:tc>
          <w:tcPr>
            <w:tcW w:w="2127" w:type="dxa"/>
            <w:vMerge/>
            <w:shd w:val="clear" w:color="auto" w:fill="FFDE00"/>
          </w:tcPr>
          <w:p w14:paraId="65CEF1AB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39F91E72" w14:textId="224FE74B" w:rsidR="001B0875" w:rsidRPr="009B0F7B" w:rsidRDefault="00EA325F" w:rsidP="0015100C">
            <w:pPr>
              <w:rPr>
                <w:lang w:val="pt-BR"/>
              </w:rPr>
            </w:pP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Verificar os desafios 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 xml:space="preserve">da 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GMW que você gostaria de participar e compartilhar com os outros. Saiba mais na seção 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“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>Activities</w:t>
            </w:r>
            <w:r w:rsidR="00E373DC" w:rsidRPr="009B0F7B">
              <w:rPr>
                <w:rFonts w:cs="UniversLT-Condensed"/>
                <w:spacing w:val="0"/>
                <w:lang w:val="pt-BR" w:eastAsia="nl-NL"/>
              </w:rPr>
              <w:t>”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="00F0459F" w:rsidRPr="009B0F7B">
              <w:rPr>
                <w:rFonts w:cs="UniversLT-Condensed"/>
                <w:spacing w:val="0"/>
                <w:lang w:val="pt-BR" w:eastAsia="nl-NL"/>
              </w:rPr>
              <w:t xml:space="preserve">(Atividades) 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no site </w:t>
            </w:r>
            <w:hyperlink r:id="rId11" w:history="1">
              <w:r w:rsidRPr="009B0F7B">
                <w:rPr>
                  <w:rStyle w:val="Hyperlink"/>
                  <w:rFonts w:cs="UniversLT-Condensed"/>
                  <w:color w:val="auto"/>
                  <w:spacing w:val="0"/>
                  <w:lang w:val="pt-BR" w:eastAsia="nl-NL"/>
                </w:rPr>
                <w:t>www.globalmoneyweek.org</w:t>
              </w:r>
            </w:hyperlink>
          </w:p>
        </w:tc>
        <w:tc>
          <w:tcPr>
            <w:tcW w:w="1355" w:type="dxa"/>
            <w:shd w:val="clear" w:color="auto" w:fill="auto"/>
          </w:tcPr>
          <w:p w14:paraId="2511D51B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29DB985F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1F382621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481B8D77" w14:textId="3727EFB1" w:rsidR="001B0875" w:rsidRPr="009B0F7B" w:rsidRDefault="00001EBC" w:rsidP="001601F2">
            <w:pPr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lang w:val="pt-BR"/>
              </w:rPr>
              <w:t>Etapa 2: Escolher</w:t>
            </w:r>
            <w:r w:rsidR="00EA325F" w:rsidRPr="009B0F7B">
              <w:rPr>
                <w:b/>
                <w:bCs/>
                <w:lang w:val="pt-BR"/>
              </w:rPr>
              <w:t xml:space="preserve"> um evento que você queira organizar</w:t>
            </w:r>
          </w:p>
        </w:tc>
        <w:tc>
          <w:tcPr>
            <w:tcW w:w="1355" w:type="dxa"/>
            <w:shd w:val="clear" w:color="auto" w:fill="auto"/>
          </w:tcPr>
          <w:p w14:paraId="640EE106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9B0F7B" w14:paraId="2A457477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68712B48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589660E4" w14:textId="4D32A63F" w:rsidR="001B0875" w:rsidRPr="009B0F7B" w:rsidRDefault="00EA325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Determinar como a estrutura do evento pode contribuir para a GMW e para o slogan </w:t>
            </w:r>
            <w:r w:rsidR="00E373DC" w:rsidRPr="009B0F7B">
              <w:rPr>
                <w:lang w:val="pt-BR"/>
              </w:rPr>
              <w:t>“</w:t>
            </w:r>
            <w:r w:rsidRPr="009B0F7B">
              <w:rPr>
                <w:lang w:val="pt-BR"/>
              </w:rPr>
              <w:t>Learn.Save.Earn.</w:t>
            </w:r>
            <w:r w:rsidR="00E373DC" w:rsidRPr="009B0F7B">
              <w:rPr>
                <w:lang w:val="pt-BR"/>
              </w:rPr>
              <w:t>”</w:t>
            </w:r>
            <w:r w:rsidRPr="009B0F7B">
              <w:rPr>
                <w:lang w:val="pt-BR"/>
              </w:rPr>
              <w:t xml:space="preserve"> (</w:t>
            </w:r>
            <w:r w:rsidR="00F0459F" w:rsidRPr="009B0F7B">
              <w:rPr>
                <w:lang w:val="pt-BR"/>
              </w:rPr>
              <w:t>Aprenda.Economize.Ganhe</w:t>
            </w:r>
            <w:r w:rsidRPr="009B0F7B">
              <w:rPr>
                <w:lang w:val="pt-BR"/>
              </w:rPr>
              <w:t>.)  </w:t>
            </w:r>
          </w:p>
        </w:tc>
        <w:tc>
          <w:tcPr>
            <w:tcW w:w="1355" w:type="dxa"/>
            <w:shd w:val="clear" w:color="auto" w:fill="auto"/>
          </w:tcPr>
          <w:p w14:paraId="1C0FEEB6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40C140C7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4591C37C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0405461D" w14:textId="46F51D52" w:rsidR="001B0875" w:rsidRPr="009B0F7B" w:rsidRDefault="00EA325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Compilar uma agenda contendo palestrantes convidados, </w:t>
            </w:r>
            <w:r w:rsidR="00001EBC" w:rsidRPr="009B0F7B">
              <w:rPr>
                <w:lang w:val="pt-BR"/>
              </w:rPr>
              <w:t>anfitrião, entretenimento, etc.</w:t>
            </w:r>
          </w:p>
        </w:tc>
        <w:tc>
          <w:tcPr>
            <w:tcW w:w="1355" w:type="dxa"/>
            <w:shd w:val="clear" w:color="auto" w:fill="auto"/>
          </w:tcPr>
          <w:p w14:paraId="595F86BF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9B0F7B" w14:paraId="7D4C8BE0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50DEE1A4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11833822" w14:textId="3A4E0344" w:rsidR="001B0875" w:rsidRPr="009B0F7B" w:rsidRDefault="00001EBC" w:rsidP="001601F2">
            <w:pPr>
              <w:rPr>
                <w:lang w:val="pt-BR"/>
              </w:rPr>
            </w:pPr>
            <w:r w:rsidRPr="009B0F7B">
              <w:rPr>
                <w:b/>
                <w:bCs/>
                <w:lang w:val="pt-BR"/>
              </w:rPr>
              <w:t>Etapa 3: Planejar o evento</w:t>
            </w:r>
          </w:p>
        </w:tc>
        <w:tc>
          <w:tcPr>
            <w:tcW w:w="1355" w:type="dxa"/>
            <w:shd w:val="clear" w:color="auto" w:fill="auto"/>
          </w:tcPr>
          <w:p w14:paraId="720D24E0" w14:textId="77777777" w:rsidR="001B0875" w:rsidRPr="009B0F7B" w:rsidRDefault="001B0875" w:rsidP="001601F2">
            <w:pPr>
              <w:rPr>
                <w:b/>
                <w:bCs/>
              </w:rPr>
            </w:pPr>
          </w:p>
        </w:tc>
      </w:tr>
      <w:tr w:rsidR="009B0F7B" w:rsidRPr="009B0F7B" w14:paraId="2BCEC2CC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7C9EFCCB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7A54F1A7" w14:textId="330CD301" w:rsidR="001B0875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Escolher data(s) para a sua GMW</w:t>
            </w:r>
          </w:p>
        </w:tc>
        <w:tc>
          <w:tcPr>
            <w:tcW w:w="1355" w:type="dxa"/>
            <w:shd w:val="clear" w:color="auto" w:fill="auto"/>
          </w:tcPr>
          <w:p w14:paraId="27C781E4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090BBC48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3613E413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3421902F" w14:textId="0C2219FE" w:rsidR="001B0875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Criar um </w:t>
            </w:r>
            <w:r w:rsidR="00E373DC" w:rsidRPr="009B0F7B">
              <w:rPr>
                <w:lang w:val="pt-BR"/>
              </w:rPr>
              <w:t>anúncio Marque na agenda</w:t>
            </w:r>
            <w:r w:rsidRPr="009B0F7B">
              <w:rPr>
                <w:lang w:val="pt-BR"/>
              </w:rPr>
              <w:t>!</w:t>
            </w:r>
          </w:p>
        </w:tc>
        <w:tc>
          <w:tcPr>
            <w:tcW w:w="1355" w:type="dxa"/>
            <w:shd w:val="clear" w:color="auto" w:fill="auto"/>
          </w:tcPr>
          <w:p w14:paraId="06A52867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D802442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2242C6DD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76D3C24E" w14:textId="033244B4" w:rsidR="001B0875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Criar uma lista de registro para o evento</w:t>
            </w:r>
          </w:p>
        </w:tc>
        <w:tc>
          <w:tcPr>
            <w:tcW w:w="1355" w:type="dxa"/>
            <w:shd w:val="clear" w:color="auto" w:fill="auto"/>
          </w:tcPr>
          <w:p w14:paraId="34D2291E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0BEC8B53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37FBF94E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5897EC97" w14:textId="326281F0" w:rsidR="001B0875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Criar e enviar o convite</w:t>
            </w:r>
          </w:p>
        </w:tc>
        <w:tc>
          <w:tcPr>
            <w:tcW w:w="1355" w:type="dxa"/>
            <w:shd w:val="clear" w:color="auto" w:fill="auto"/>
          </w:tcPr>
          <w:p w14:paraId="575C5317" w14:textId="77777777" w:rsidR="001B0875" w:rsidRPr="009B0F7B" w:rsidRDefault="001B087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04465D57" w14:textId="77777777" w:rsidTr="00F0459F">
        <w:trPr>
          <w:trHeight w:val="135"/>
        </w:trPr>
        <w:tc>
          <w:tcPr>
            <w:tcW w:w="2127" w:type="dxa"/>
            <w:shd w:val="clear" w:color="auto" w:fill="808080"/>
          </w:tcPr>
          <w:p w14:paraId="0CA9AD32" w14:textId="77777777" w:rsidR="00EF67DE" w:rsidRPr="009B0F7B" w:rsidRDefault="00EF67DE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808080"/>
          </w:tcPr>
          <w:p w14:paraId="646619EC" w14:textId="77777777" w:rsidR="00EF67DE" w:rsidRPr="009B0F7B" w:rsidRDefault="00EF67DE" w:rsidP="001601F2">
            <w:pPr>
              <w:rPr>
                <w:u w:val="single"/>
                <w:lang w:val="pt-BR"/>
              </w:rPr>
            </w:pPr>
          </w:p>
        </w:tc>
        <w:tc>
          <w:tcPr>
            <w:tcW w:w="1355" w:type="dxa"/>
            <w:shd w:val="clear" w:color="auto" w:fill="808080"/>
          </w:tcPr>
          <w:p w14:paraId="3BFD6CDE" w14:textId="77777777" w:rsidR="00EF67DE" w:rsidRPr="009B0F7B" w:rsidRDefault="00EF67DE" w:rsidP="001601F2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9B0F7B" w:rsidRPr="009B0F7B" w14:paraId="00C9C81C" w14:textId="77777777" w:rsidTr="00F0459F">
        <w:trPr>
          <w:trHeight w:val="135"/>
        </w:trPr>
        <w:tc>
          <w:tcPr>
            <w:tcW w:w="2127" w:type="dxa"/>
            <w:vMerge w:val="restart"/>
            <w:shd w:val="clear" w:color="auto" w:fill="FFDE00"/>
          </w:tcPr>
          <w:p w14:paraId="1A777A2C" w14:textId="77777777" w:rsidR="000A0BFB" w:rsidRPr="009B0F7B" w:rsidRDefault="000A0BFB" w:rsidP="001601F2">
            <w:pPr>
              <w:rPr>
                <w:b/>
                <w:bCs/>
                <w:sz w:val="24"/>
                <w:szCs w:val="24"/>
                <w:lang w:val="pt-BR"/>
              </w:rPr>
            </w:pPr>
          </w:p>
          <w:p w14:paraId="749699DC" w14:textId="5ED59A49" w:rsidR="000A0BFB" w:rsidRPr="009B0F7B" w:rsidRDefault="00001EBC" w:rsidP="00BF39EE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Orçamento</w:t>
            </w:r>
            <w:r w:rsidR="000A0BFB" w:rsidRPr="009B0F7B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E373DC" w:rsidRPr="009B0F7B">
              <w:rPr>
                <w:b/>
                <w:bCs/>
                <w:sz w:val="24"/>
                <w:szCs w:val="24"/>
                <w:lang w:val="pt-BR"/>
              </w:rPr>
              <w:t>e</w:t>
            </w:r>
          </w:p>
          <w:p w14:paraId="50998FBF" w14:textId="37E1B99D" w:rsidR="000A0BFB" w:rsidRPr="009B0F7B" w:rsidRDefault="00001EBC" w:rsidP="00001EBC">
            <w:pPr>
              <w:jc w:val="center"/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 xml:space="preserve">Captação de recursos </w:t>
            </w:r>
          </w:p>
        </w:tc>
        <w:tc>
          <w:tcPr>
            <w:tcW w:w="7292" w:type="dxa"/>
            <w:shd w:val="clear" w:color="auto" w:fill="auto"/>
          </w:tcPr>
          <w:p w14:paraId="2E2C71EC" w14:textId="65C080C4" w:rsidR="000A0BFB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Definir um orçamento</w:t>
            </w:r>
          </w:p>
        </w:tc>
        <w:tc>
          <w:tcPr>
            <w:tcW w:w="1355" w:type="dxa"/>
            <w:shd w:val="clear" w:color="auto" w:fill="auto"/>
          </w:tcPr>
          <w:p w14:paraId="7A1B34E9" w14:textId="77777777" w:rsidR="000A0BFB" w:rsidRPr="009B0F7B" w:rsidRDefault="000A0BFB" w:rsidP="001601F2">
            <w:pPr>
              <w:rPr>
                <w:b/>
                <w:bCs/>
                <w:u w:val="single"/>
              </w:rPr>
            </w:pPr>
          </w:p>
        </w:tc>
      </w:tr>
      <w:tr w:rsidR="009B0F7B" w:rsidRPr="00163075" w14:paraId="4767E210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580E7838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3E26CFF7" w14:textId="1FCDF74F" w:rsidR="000A0BFB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Criar um plano para captação de recursos !</w:t>
            </w:r>
          </w:p>
        </w:tc>
        <w:tc>
          <w:tcPr>
            <w:tcW w:w="1355" w:type="dxa"/>
            <w:shd w:val="clear" w:color="auto" w:fill="auto"/>
          </w:tcPr>
          <w:p w14:paraId="720510F1" w14:textId="77777777" w:rsidR="000A0BFB" w:rsidRPr="009B0F7B" w:rsidRDefault="000A0BFB" w:rsidP="001601F2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9B0F7B" w:rsidRPr="00163075" w14:paraId="66C4E2A5" w14:textId="77777777" w:rsidTr="00F0459F">
        <w:trPr>
          <w:trHeight w:val="268"/>
        </w:trPr>
        <w:tc>
          <w:tcPr>
            <w:tcW w:w="2127" w:type="dxa"/>
            <w:vMerge/>
            <w:shd w:val="clear" w:color="auto" w:fill="FFDE00"/>
          </w:tcPr>
          <w:p w14:paraId="77586B08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160F0F57" w14:textId="6B27E30F" w:rsidR="000A0BFB" w:rsidRPr="009B0F7B" w:rsidRDefault="00001EBC" w:rsidP="00001EBC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Compilar o </w:t>
            </w:r>
            <w:r w:rsidR="00961EB8" w:rsidRPr="009B0F7B">
              <w:rPr>
                <w:lang w:val="pt-BR"/>
              </w:rPr>
              <w:t xml:space="preserve">GMW Sponsorship Pack </w:t>
            </w:r>
            <w:r w:rsidRPr="009B0F7B">
              <w:rPr>
                <w:lang w:val="pt-BR"/>
              </w:rPr>
              <w:t>(Pacote de Patrocínio da GMW)</w:t>
            </w:r>
          </w:p>
        </w:tc>
        <w:tc>
          <w:tcPr>
            <w:tcW w:w="1355" w:type="dxa"/>
            <w:shd w:val="clear" w:color="auto" w:fill="auto"/>
          </w:tcPr>
          <w:p w14:paraId="5ACC32C7" w14:textId="77777777" w:rsidR="000A0BFB" w:rsidRPr="009B0F7B" w:rsidRDefault="000A0BFB" w:rsidP="001601F2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9B0F7B" w:rsidRPr="00163075" w14:paraId="115B4D15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2A37B26D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35C4DB50" w14:textId="67CD6BA1" w:rsidR="000A0BFB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Contatar parceiros através do envio de propostas</w:t>
            </w:r>
          </w:p>
        </w:tc>
        <w:tc>
          <w:tcPr>
            <w:tcW w:w="1355" w:type="dxa"/>
            <w:shd w:val="clear" w:color="auto" w:fill="auto"/>
          </w:tcPr>
          <w:p w14:paraId="5C1E4C20" w14:textId="77777777" w:rsidR="000A0BFB" w:rsidRPr="009B0F7B" w:rsidRDefault="000A0BFB" w:rsidP="001601F2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9B0F7B" w:rsidRPr="00163075" w14:paraId="18EE080C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76A8CFDB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453AEB5C" w14:textId="6D5759F4" w:rsidR="000A0BFB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Formar parcerias com instituições financeiras locais, negócios, escolas, etc.</w:t>
            </w:r>
          </w:p>
        </w:tc>
        <w:tc>
          <w:tcPr>
            <w:tcW w:w="1355" w:type="dxa"/>
            <w:shd w:val="clear" w:color="auto" w:fill="auto"/>
          </w:tcPr>
          <w:p w14:paraId="00640A5B" w14:textId="77777777" w:rsidR="000A0BFB" w:rsidRPr="009B0F7B" w:rsidRDefault="000A0BFB" w:rsidP="001601F2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9B0F7B" w:rsidRPr="00163075" w14:paraId="5C8AE34D" w14:textId="77777777" w:rsidTr="00F0459F">
        <w:trPr>
          <w:trHeight w:val="135"/>
        </w:trPr>
        <w:tc>
          <w:tcPr>
            <w:tcW w:w="2127" w:type="dxa"/>
            <w:shd w:val="clear" w:color="auto" w:fill="808080"/>
          </w:tcPr>
          <w:p w14:paraId="7EB776AB" w14:textId="77777777" w:rsidR="00BF39EE" w:rsidRPr="009B0F7B" w:rsidRDefault="00BF39EE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808080"/>
          </w:tcPr>
          <w:p w14:paraId="5F50832C" w14:textId="77777777" w:rsidR="00BF39EE" w:rsidRPr="009B0F7B" w:rsidRDefault="00BF39EE" w:rsidP="001601F2">
            <w:pPr>
              <w:rPr>
                <w:u w:val="single"/>
                <w:lang w:val="pt-BR"/>
              </w:rPr>
            </w:pPr>
          </w:p>
        </w:tc>
        <w:tc>
          <w:tcPr>
            <w:tcW w:w="1355" w:type="dxa"/>
            <w:shd w:val="clear" w:color="auto" w:fill="808080"/>
          </w:tcPr>
          <w:p w14:paraId="2EC5278C" w14:textId="77777777" w:rsidR="00BF39EE" w:rsidRPr="009B0F7B" w:rsidRDefault="00BF39EE" w:rsidP="001601F2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9B0F7B" w:rsidRPr="00163075" w14:paraId="69E7669F" w14:textId="77777777" w:rsidTr="00F0459F">
        <w:trPr>
          <w:trHeight w:val="135"/>
        </w:trPr>
        <w:tc>
          <w:tcPr>
            <w:tcW w:w="2127" w:type="dxa"/>
            <w:vMerge w:val="restart"/>
            <w:shd w:val="clear" w:color="auto" w:fill="FFDE00"/>
          </w:tcPr>
          <w:p w14:paraId="573ED8B6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  <w:p w14:paraId="210CB2DC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  <w:p w14:paraId="7F36553F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  <w:p w14:paraId="62713BFC" w14:textId="4C18865C" w:rsidR="000A0BFB" w:rsidRPr="009B0F7B" w:rsidRDefault="00001EBC" w:rsidP="000A0BFB">
            <w:pPr>
              <w:jc w:val="center"/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Logística</w:t>
            </w:r>
            <w:r w:rsidR="000A0BFB" w:rsidRPr="009B0F7B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2D17142E" w14:textId="77777777" w:rsidR="000A0BFB" w:rsidRPr="009B0F7B" w:rsidRDefault="000A0BFB" w:rsidP="00BF39EE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696DF62F" w14:textId="1C76BA73" w:rsidR="000A0BFB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Escolher e assegurar </w:t>
            </w:r>
            <w:r w:rsidR="006B0C41" w:rsidRPr="009B0F7B">
              <w:rPr>
                <w:lang w:val="pt-BR"/>
              </w:rPr>
              <w:t>a disponibilidade d</w:t>
            </w:r>
            <w:r w:rsidRPr="009B0F7B">
              <w:rPr>
                <w:lang w:val="pt-BR"/>
              </w:rPr>
              <w:t>o local do evento</w:t>
            </w:r>
          </w:p>
        </w:tc>
        <w:tc>
          <w:tcPr>
            <w:tcW w:w="1355" w:type="dxa"/>
            <w:shd w:val="clear" w:color="auto" w:fill="auto"/>
          </w:tcPr>
          <w:p w14:paraId="3A8A623C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48ABE46" w14:textId="77777777" w:rsidTr="00F0459F">
        <w:trPr>
          <w:trHeight w:val="278"/>
        </w:trPr>
        <w:tc>
          <w:tcPr>
            <w:tcW w:w="2127" w:type="dxa"/>
            <w:vMerge/>
            <w:shd w:val="clear" w:color="auto" w:fill="FFDE00"/>
          </w:tcPr>
          <w:p w14:paraId="6D58BEE5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00A04EEE" w14:textId="6F496419" w:rsidR="000A0BFB" w:rsidRPr="009B0F7B" w:rsidRDefault="006B0C41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Garantir a dispo</w:t>
            </w:r>
            <w:r w:rsidR="00AA519B" w:rsidRPr="009B0F7B">
              <w:rPr>
                <w:lang w:val="pt-BR"/>
              </w:rPr>
              <w:t>nibilidade de buffet</w:t>
            </w:r>
            <w:r w:rsidRPr="009B0F7B">
              <w:rPr>
                <w:lang w:val="pt-BR"/>
              </w:rPr>
              <w:t xml:space="preserve"> (s</w:t>
            </w:r>
            <w:r w:rsidR="00001EBC" w:rsidRPr="009B0F7B">
              <w:rPr>
                <w:lang w:val="pt-BR"/>
              </w:rPr>
              <w:t>e aplicável)</w:t>
            </w:r>
          </w:p>
        </w:tc>
        <w:tc>
          <w:tcPr>
            <w:tcW w:w="1355" w:type="dxa"/>
            <w:shd w:val="clear" w:color="auto" w:fill="auto"/>
          </w:tcPr>
          <w:p w14:paraId="2100BE21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5CDAFCA8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49B250F1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58D81703" w14:textId="71F69D02" w:rsidR="000A0BFB" w:rsidRPr="009B0F7B" w:rsidRDefault="00001EBC" w:rsidP="00001EBC">
            <w:pPr>
              <w:rPr>
                <w:lang w:val="pt-BR"/>
              </w:rPr>
            </w:pPr>
            <w:r w:rsidRPr="009B0F7B">
              <w:rPr>
                <w:lang w:val="pt-BR"/>
              </w:rPr>
              <w:t>Garantir a disponibilidade de qualquer transporte necessário</w:t>
            </w:r>
          </w:p>
        </w:tc>
        <w:tc>
          <w:tcPr>
            <w:tcW w:w="1355" w:type="dxa"/>
            <w:shd w:val="clear" w:color="auto" w:fill="auto"/>
          </w:tcPr>
          <w:p w14:paraId="74F7ADFF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0360AFF8" w14:textId="77777777" w:rsidTr="00F0459F">
        <w:trPr>
          <w:trHeight w:val="265"/>
        </w:trPr>
        <w:tc>
          <w:tcPr>
            <w:tcW w:w="2127" w:type="dxa"/>
            <w:vMerge/>
            <w:shd w:val="clear" w:color="auto" w:fill="FFDE00"/>
          </w:tcPr>
          <w:p w14:paraId="581B9DF5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3687B38B" w14:textId="37D96F2E" w:rsidR="000A0BFB" w:rsidRPr="009B0F7B" w:rsidRDefault="00001EBC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Garantir a disponibilidade dos equipamentos necessários para o evento</w:t>
            </w:r>
          </w:p>
        </w:tc>
        <w:tc>
          <w:tcPr>
            <w:tcW w:w="1355" w:type="dxa"/>
            <w:shd w:val="clear" w:color="auto" w:fill="auto"/>
          </w:tcPr>
          <w:p w14:paraId="0EFFB8C9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22160365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2F4B725E" w14:textId="77777777" w:rsidR="0024245B" w:rsidRPr="009B0F7B" w:rsidRDefault="0024245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7C6F5F9B" w14:textId="6D599A64" w:rsidR="0024245B" w:rsidRPr="009B0F7B" w:rsidRDefault="006B0C41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Garantir a coordenação com os voluntários (se aplicável)</w:t>
            </w:r>
          </w:p>
        </w:tc>
        <w:tc>
          <w:tcPr>
            <w:tcW w:w="1355" w:type="dxa"/>
            <w:shd w:val="clear" w:color="auto" w:fill="auto"/>
          </w:tcPr>
          <w:p w14:paraId="57B3A6E2" w14:textId="77777777" w:rsidR="0024245B" w:rsidRPr="009B0F7B" w:rsidRDefault="0024245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DF684E8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418D049F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59F713D0" w14:textId="38E91C15" w:rsidR="000A0BFB" w:rsidRPr="009B0F7B" w:rsidRDefault="006B0C41" w:rsidP="001601F2">
            <w:pPr>
              <w:rPr>
                <w:lang w:val="pt-BR"/>
              </w:rPr>
            </w:pPr>
            <w:r w:rsidRPr="009B0F7B">
              <w:rPr>
                <w:rFonts w:cs="Helvetica"/>
                <w:lang w:val="pt-BR" w:bidi="en-US"/>
              </w:rPr>
              <w:t>Solicitar os materiais e equipamentos que possam ser emprestados ou doados</w:t>
            </w:r>
          </w:p>
        </w:tc>
        <w:tc>
          <w:tcPr>
            <w:tcW w:w="1355" w:type="dxa"/>
            <w:shd w:val="clear" w:color="auto" w:fill="auto"/>
          </w:tcPr>
          <w:p w14:paraId="76BFFA69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9A6A410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35558E60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2E43C767" w14:textId="708D4516" w:rsidR="000A0BFB" w:rsidRPr="009B0F7B" w:rsidRDefault="006B0C41" w:rsidP="001601F2">
            <w:pPr>
              <w:rPr>
                <w:lang w:val="pt-BR"/>
              </w:rPr>
            </w:pPr>
            <w:r w:rsidRPr="009B0F7B">
              <w:rPr>
                <w:rFonts w:cs="Helvetica"/>
                <w:lang w:val="pt-BR" w:bidi="en-US"/>
              </w:rPr>
              <w:t>Contatar outras organizações para colaborações</w:t>
            </w:r>
          </w:p>
        </w:tc>
        <w:tc>
          <w:tcPr>
            <w:tcW w:w="1355" w:type="dxa"/>
            <w:shd w:val="clear" w:color="auto" w:fill="auto"/>
          </w:tcPr>
          <w:p w14:paraId="79457BAD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45BFF16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08F102B6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2101AE33" w14:textId="1C2AC86D" w:rsidR="000A0BFB" w:rsidRPr="009B0F7B" w:rsidRDefault="006B0C41" w:rsidP="001601F2">
            <w:pPr>
              <w:rPr>
                <w:rFonts w:cs="Helvetica"/>
                <w:lang w:val="pt-BR" w:bidi="en-US"/>
              </w:rPr>
            </w:pPr>
            <w:r w:rsidRPr="009B0F7B">
              <w:rPr>
                <w:lang w:val="pt-BR"/>
              </w:rPr>
              <w:t>Visitar outras organizações para ver como vocês podem trabalhar juntos</w:t>
            </w:r>
          </w:p>
        </w:tc>
        <w:tc>
          <w:tcPr>
            <w:tcW w:w="1355" w:type="dxa"/>
            <w:shd w:val="clear" w:color="auto" w:fill="auto"/>
          </w:tcPr>
          <w:p w14:paraId="5884A933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9B0F7B" w14:paraId="26EEF4A0" w14:textId="77777777" w:rsidTr="00F0459F">
        <w:trPr>
          <w:trHeight w:val="135"/>
        </w:trPr>
        <w:tc>
          <w:tcPr>
            <w:tcW w:w="2127" w:type="dxa"/>
            <w:shd w:val="clear" w:color="auto" w:fill="808080"/>
          </w:tcPr>
          <w:p w14:paraId="21D488D9" w14:textId="77777777" w:rsidR="009747CD" w:rsidRPr="009B0F7B" w:rsidRDefault="009747CD" w:rsidP="00212E1F">
            <w:pPr>
              <w:ind w:firstLine="720"/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808080"/>
          </w:tcPr>
          <w:p w14:paraId="7192AD91" w14:textId="77777777" w:rsidR="009747CD" w:rsidRPr="009B0F7B" w:rsidRDefault="009747CD" w:rsidP="001601F2">
            <w:pPr>
              <w:rPr>
                <w:lang w:val="pt-BR"/>
              </w:rPr>
            </w:pPr>
          </w:p>
        </w:tc>
        <w:tc>
          <w:tcPr>
            <w:tcW w:w="1355" w:type="dxa"/>
            <w:shd w:val="clear" w:color="auto" w:fill="808080"/>
          </w:tcPr>
          <w:p w14:paraId="2319917C" w14:textId="77777777" w:rsidR="009747CD" w:rsidRPr="009B0F7B" w:rsidRDefault="009747CD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6B883179" w14:textId="77777777" w:rsidTr="00F0459F">
        <w:trPr>
          <w:trHeight w:val="135"/>
        </w:trPr>
        <w:tc>
          <w:tcPr>
            <w:tcW w:w="2127" w:type="dxa"/>
            <w:vMerge w:val="restart"/>
            <w:shd w:val="clear" w:color="auto" w:fill="FFDE00"/>
          </w:tcPr>
          <w:p w14:paraId="382B68E7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  <w:p w14:paraId="5C6C5DB7" w14:textId="77777777" w:rsidR="00E8242F" w:rsidRPr="009B0F7B" w:rsidRDefault="00B97297" w:rsidP="00B97297">
            <w:pPr>
              <w:jc w:val="center"/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lang w:val="pt-BR"/>
              </w:rPr>
              <w:t xml:space="preserve">   </w:t>
            </w:r>
          </w:p>
          <w:p w14:paraId="4101A61B" w14:textId="77777777" w:rsidR="00E8242F" w:rsidRPr="009B0F7B" w:rsidRDefault="00E8242F" w:rsidP="00B97297">
            <w:pPr>
              <w:jc w:val="center"/>
              <w:rPr>
                <w:b/>
                <w:bCs/>
                <w:lang w:val="pt-BR"/>
              </w:rPr>
            </w:pPr>
          </w:p>
          <w:p w14:paraId="6C1FBC22" w14:textId="77777777" w:rsidR="00E8242F" w:rsidRPr="009B0F7B" w:rsidRDefault="00E8242F" w:rsidP="00B97297">
            <w:pPr>
              <w:jc w:val="center"/>
              <w:rPr>
                <w:b/>
                <w:bCs/>
                <w:lang w:val="pt-BR"/>
              </w:rPr>
            </w:pPr>
          </w:p>
          <w:p w14:paraId="1A2BB7F7" w14:textId="77777777" w:rsidR="002B31D2" w:rsidRPr="009B0F7B" w:rsidRDefault="002B31D2" w:rsidP="00B97297">
            <w:pPr>
              <w:jc w:val="center"/>
              <w:rPr>
                <w:b/>
                <w:bCs/>
                <w:lang w:val="pt-BR"/>
              </w:rPr>
            </w:pPr>
          </w:p>
          <w:p w14:paraId="48AE4CB5" w14:textId="77777777" w:rsidR="00E8242F" w:rsidRPr="009B0F7B" w:rsidRDefault="00E8242F" w:rsidP="00B97297">
            <w:pPr>
              <w:jc w:val="center"/>
              <w:rPr>
                <w:b/>
                <w:bCs/>
                <w:lang w:val="pt-BR"/>
              </w:rPr>
            </w:pPr>
          </w:p>
          <w:p w14:paraId="74644A65" w14:textId="1D4E74F2" w:rsidR="00B97297" w:rsidRPr="009B0F7B" w:rsidRDefault="00E8242F" w:rsidP="00B97297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Promoção</w:t>
            </w:r>
            <w:r w:rsidR="00B97297" w:rsidRPr="009B0F7B">
              <w:rPr>
                <w:b/>
                <w:bCs/>
                <w:sz w:val="24"/>
                <w:szCs w:val="24"/>
                <w:lang w:val="pt-BR"/>
              </w:rPr>
              <w:t>:</w:t>
            </w:r>
          </w:p>
          <w:p w14:paraId="426992AB" w14:textId="653A2094" w:rsidR="00D33863" w:rsidRPr="009B0F7B" w:rsidRDefault="00E8242F" w:rsidP="00E8242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mídia/imprensa</w:t>
            </w:r>
            <w:r w:rsidR="00B97297" w:rsidRPr="009B0F7B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E373DC" w:rsidRPr="009B0F7B">
              <w:rPr>
                <w:b/>
                <w:bCs/>
                <w:sz w:val="24"/>
                <w:szCs w:val="24"/>
                <w:lang w:val="pt-BR"/>
              </w:rPr>
              <w:t>e</w:t>
            </w:r>
          </w:p>
          <w:p w14:paraId="672C872E" w14:textId="4CDA1FD6" w:rsidR="00B97297" w:rsidRPr="009B0F7B" w:rsidRDefault="00065B2D" w:rsidP="00B97297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m</w:t>
            </w:r>
            <w:r w:rsidR="002A0FA4" w:rsidRPr="009B0F7B">
              <w:rPr>
                <w:b/>
                <w:bCs/>
                <w:sz w:val="24"/>
                <w:szCs w:val="24"/>
                <w:lang w:val="pt-BR"/>
              </w:rPr>
              <w:t>ídias</w:t>
            </w:r>
            <w:r w:rsidR="00E8242F" w:rsidRPr="009B0F7B">
              <w:rPr>
                <w:b/>
                <w:bCs/>
                <w:sz w:val="24"/>
                <w:szCs w:val="24"/>
                <w:lang w:val="pt-BR"/>
              </w:rPr>
              <w:t xml:space="preserve"> sociais</w:t>
            </w:r>
          </w:p>
          <w:p w14:paraId="324AE07B" w14:textId="77777777" w:rsidR="00B97297" w:rsidRPr="009B0F7B" w:rsidRDefault="00B97297" w:rsidP="00B97297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7D929051" w14:textId="6A39E3EC" w:rsidR="00B97297" w:rsidRPr="009B0F7B" w:rsidRDefault="00E8242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lastRenderedPageBreak/>
              <w:t>Compilar o plano de comunicação com as principais mensagens para a mídia/imprensa e mídias sociais.</w:t>
            </w:r>
          </w:p>
        </w:tc>
        <w:tc>
          <w:tcPr>
            <w:tcW w:w="1355" w:type="dxa"/>
            <w:shd w:val="clear" w:color="auto" w:fill="auto"/>
          </w:tcPr>
          <w:p w14:paraId="7AB7781F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9B0F7B" w14:paraId="1AB57CE8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62DEE4AB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1BF75BC0" w14:textId="63ECD4CD" w:rsidR="00B97297" w:rsidRPr="009B0F7B" w:rsidRDefault="00E8242F" w:rsidP="001601F2">
            <w:pPr>
              <w:rPr>
                <w:lang w:val="pt-BR"/>
              </w:rPr>
            </w:pPr>
            <w:r w:rsidRPr="009B0F7B">
              <w:rPr>
                <w:b/>
                <w:bCs/>
                <w:lang w:val="pt-BR"/>
              </w:rPr>
              <w:t>Etapa 4: Promover o evento</w:t>
            </w:r>
          </w:p>
        </w:tc>
        <w:tc>
          <w:tcPr>
            <w:tcW w:w="1355" w:type="dxa"/>
            <w:shd w:val="clear" w:color="auto" w:fill="auto"/>
          </w:tcPr>
          <w:p w14:paraId="7B87903D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9B0F7B" w14:paraId="512DB4CF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3F8596CA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58DE1E5D" w14:textId="196AD7C3" w:rsidR="00E8242F" w:rsidRPr="009B0F7B" w:rsidRDefault="00E8242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Cri</w:t>
            </w:r>
            <w:r w:rsidR="003326F5" w:rsidRPr="009B0F7B">
              <w:rPr>
                <w:lang w:val="pt-BR"/>
              </w:rPr>
              <w:t>ar</w:t>
            </w:r>
            <w:r w:rsidRPr="009B0F7B">
              <w:rPr>
                <w:lang w:val="pt-BR"/>
              </w:rPr>
              <w:t xml:space="preserve"> todos os banners promocionais, cartazes, folhetos, vídeos, curtas-metragens, publicações, fotos, comunicados à imprensa, etc. </w:t>
            </w:r>
            <w:r w:rsidR="003326F5" w:rsidRPr="009B0F7B">
              <w:rPr>
                <w:lang w:val="pt-BR"/>
              </w:rPr>
              <w:t>L</w:t>
            </w:r>
            <w:r w:rsidRPr="009B0F7B">
              <w:rPr>
                <w:lang w:val="pt-BR"/>
              </w:rPr>
              <w:t xml:space="preserve">eia </w:t>
            </w:r>
            <w:r w:rsidR="003326F5" w:rsidRPr="009B0F7B">
              <w:rPr>
                <w:lang w:val="pt-BR"/>
              </w:rPr>
              <w:t>as</w:t>
            </w:r>
            <w:r w:rsidRPr="009B0F7B">
              <w:rPr>
                <w:lang w:val="pt-BR"/>
              </w:rPr>
              <w:t xml:space="preserve"> </w:t>
            </w:r>
            <w:r w:rsidR="003326F5" w:rsidRPr="009B0F7B">
              <w:rPr>
                <w:lang w:val="pt-BR"/>
              </w:rPr>
              <w:t>“</w:t>
            </w:r>
            <w:r w:rsidR="001C1540" w:rsidRPr="009B0F7B">
              <w:rPr>
                <w:b/>
                <w:bCs/>
                <w:lang w:val="pt-BR"/>
              </w:rPr>
              <w:t xml:space="preserve">GMW Branding and Style </w:t>
            </w:r>
            <w:r w:rsidR="001C1540" w:rsidRPr="009B0F7B">
              <w:rPr>
                <w:b/>
                <w:bCs/>
                <w:lang w:val="pt-BR"/>
              </w:rPr>
              <w:lastRenderedPageBreak/>
              <w:t>G</w:t>
            </w:r>
            <w:r w:rsidR="00B97297" w:rsidRPr="009B0F7B">
              <w:rPr>
                <w:b/>
                <w:bCs/>
                <w:lang w:val="pt-BR"/>
              </w:rPr>
              <w:t>uidelines</w:t>
            </w:r>
            <w:r w:rsidR="003326F5" w:rsidRPr="009B0F7B">
              <w:rPr>
                <w:b/>
                <w:bCs/>
                <w:lang w:val="pt-BR"/>
              </w:rPr>
              <w:t>”</w:t>
            </w:r>
            <w:r w:rsidR="00B97297" w:rsidRPr="009B0F7B">
              <w:rPr>
                <w:b/>
                <w:bCs/>
                <w:lang w:val="pt-BR"/>
              </w:rPr>
              <w:t xml:space="preserve"> </w:t>
            </w:r>
            <w:r w:rsidR="00540D35" w:rsidRPr="009B0F7B">
              <w:rPr>
                <w:b/>
                <w:bCs/>
                <w:lang w:val="pt-BR"/>
              </w:rPr>
              <w:t>(</w:t>
            </w:r>
            <w:r w:rsidR="00065B2D" w:rsidRPr="009B0F7B">
              <w:rPr>
                <w:b/>
                <w:bCs/>
                <w:lang w:val="pt-BR"/>
              </w:rPr>
              <w:t>Diretrizes de estilo e identidade da marca da GMW</w:t>
            </w:r>
            <w:r w:rsidR="00540D35" w:rsidRPr="009B0F7B">
              <w:rPr>
                <w:b/>
                <w:bCs/>
                <w:lang w:val="pt-BR"/>
              </w:rPr>
              <w:t xml:space="preserve">) </w:t>
            </w:r>
            <w:r w:rsidRPr="009B0F7B">
              <w:rPr>
                <w:lang w:val="pt-BR"/>
              </w:rPr>
              <w:t>antes de usar os logotipos da GMW</w:t>
            </w:r>
            <w:r w:rsidR="00B97297" w:rsidRPr="009B0F7B">
              <w:rPr>
                <w:lang w:val="pt-BR"/>
              </w:rPr>
              <w:t>.</w:t>
            </w:r>
          </w:p>
          <w:p w14:paraId="498A4A6C" w14:textId="039B37C0" w:rsidR="00E8242F" w:rsidRPr="009B0F7B" w:rsidRDefault="00E8242F" w:rsidP="001601F2">
            <w:pPr>
              <w:rPr>
                <w:rFonts w:cs="UniversLT-Condensed"/>
                <w:spacing w:val="0"/>
                <w:lang w:val="pt-BR" w:eastAsia="nl-NL"/>
              </w:rPr>
            </w:pP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Saiba mais na seção </w:t>
            </w:r>
            <w:r w:rsidR="003326F5" w:rsidRPr="009B0F7B">
              <w:rPr>
                <w:rFonts w:cs="UniversLT-Condensed"/>
                <w:spacing w:val="0"/>
                <w:lang w:val="pt-BR" w:eastAsia="nl-NL"/>
              </w:rPr>
              <w:t>“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>Resources</w:t>
            </w:r>
            <w:r w:rsidR="003326F5" w:rsidRPr="009B0F7B">
              <w:rPr>
                <w:rFonts w:cs="UniversLT-Condensed"/>
                <w:spacing w:val="0"/>
                <w:lang w:val="pt-BR" w:eastAsia="nl-NL"/>
              </w:rPr>
              <w:t>”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 xml:space="preserve"> no site </w:t>
            </w:r>
            <w:hyperlink r:id="rId12" w:history="1">
              <w:r w:rsidRPr="009B0F7B">
                <w:rPr>
                  <w:rStyle w:val="Hyperlink"/>
                  <w:rFonts w:cs="UniversLT-Condensed"/>
                  <w:color w:val="auto"/>
                  <w:spacing w:val="0"/>
                  <w:lang w:val="pt-BR" w:eastAsia="nl-NL"/>
                </w:rPr>
                <w:t>www.globalmoneyweek.org</w:t>
              </w:r>
            </w:hyperlink>
            <w:r w:rsidRPr="009B0F7B">
              <w:rPr>
                <w:rFonts w:cs="UniversLT-Condensed"/>
                <w:spacing w:val="0"/>
                <w:lang w:val="pt-BR" w:eastAsia="nl-NL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14:paraId="5955F1E5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3AE985C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617E4223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43BC29DB" w14:textId="53CAFE8C" w:rsidR="00B97297" w:rsidRPr="009B0F7B" w:rsidRDefault="00E8242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Criar lista com todos os contatos da mídia</w:t>
            </w:r>
          </w:p>
        </w:tc>
        <w:tc>
          <w:tcPr>
            <w:tcW w:w="1355" w:type="dxa"/>
            <w:shd w:val="clear" w:color="auto" w:fill="auto"/>
          </w:tcPr>
          <w:p w14:paraId="249E9B0A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5886120A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0C17F770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0E7C3A77" w14:textId="1BC47769" w:rsidR="00B97297" w:rsidRPr="009B0F7B" w:rsidRDefault="00E8242F" w:rsidP="00E8242F">
            <w:pPr>
              <w:rPr>
                <w:lang w:val="pt-BR"/>
              </w:rPr>
            </w:pPr>
            <w:r w:rsidRPr="009B0F7B">
              <w:rPr>
                <w:lang w:val="pt-BR"/>
              </w:rPr>
              <w:t>Contatar a imprensa</w:t>
            </w:r>
            <w:r w:rsidR="00B97297" w:rsidRPr="009B0F7B">
              <w:rPr>
                <w:lang w:val="pt-BR"/>
              </w:rPr>
              <w:t xml:space="preserve">. </w:t>
            </w:r>
            <w:r w:rsidR="002B31D2" w:rsidRPr="009B0F7B">
              <w:rPr>
                <w:lang w:val="pt-BR"/>
              </w:rPr>
              <w:t>Veja mate</w:t>
            </w:r>
            <w:r w:rsidRPr="009B0F7B">
              <w:rPr>
                <w:lang w:val="pt-BR"/>
              </w:rPr>
              <w:t>r</w:t>
            </w:r>
            <w:r w:rsidR="002B31D2" w:rsidRPr="009B0F7B">
              <w:rPr>
                <w:lang w:val="pt-BR"/>
              </w:rPr>
              <w:t>i</w:t>
            </w:r>
            <w:r w:rsidRPr="009B0F7B">
              <w:rPr>
                <w:lang w:val="pt-BR"/>
              </w:rPr>
              <w:t xml:space="preserve">ais </w:t>
            </w:r>
            <w:r w:rsidR="003326F5" w:rsidRPr="009B0F7B">
              <w:rPr>
                <w:lang w:val="pt-BR"/>
              </w:rPr>
              <w:t>ú</w:t>
            </w:r>
            <w:r w:rsidRPr="009B0F7B">
              <w:rPr>
                <w:lang w:val="pt-BR"/>
              </w:rPr>
              <w:t xml:space="preserve">teis </w:t>
            </w:r>
            <w:r w:rsidR="003326F5" w:rsidRPr="009B0F7B">
              <w:rPr>
                <w:lang w:val="pt-BR"/>
              </w:rPr>
              <w:t>a respeito</w:t>
            </w:r>
            <w:r w:rsidRPr="009B0F7B">
              <w:rPr>
                <w:lang w:val="pt-BR"/>
              </w:rPr>
              <w:t xml:space="preserve"> na seção </w:t>
            </w:r>
            <w:r w:rsidR="003326F5" w:rsidRPr="009B0F7B">
              <w:rPr>
                <w:lang w:val="pt-BR"/>
              </w:rPr>
              <w:t>“</w:t>
            </w:r>
            <w:r w:rsidR="001C1540" w:rsidRPr="009B0F7B">
              <w:rPr>
                <w:rFonts w:cs="UniversLT-Condensed"/>
                <w:spacing w:val="0"/>
                <w:lang w:val="pt-BR" w:eastAsia="nl-NL"/>
              </w:rPr>
              <w:t>Resources</w:t>
            </w:r>
            <w:r w:rsidR="003326F5" w:rsidRPr="009B0F7B">
              <w:rPr>
                <w:rFonts w:cs="UniversLT-Condensed"/>
                <w:spacing w:val="0"/>
                <w:lang w:val="pt-BR" w:eastAsia="nl-NL"/>
              </w:rPr>
              <w:t>”</w:t>
            </w:r>
            <w:r w:rsidR="001C1540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>e</w:t>
            </w:r>
            <w:r w:rsidR="001C1540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="003326F5" w:rsidRPr="009B0F7B">
              <w:rPr>
                <w:rFonts w:cs="UniversLT-Condensed"/>
                <w:spacing w:val="0"/>
                <w:lang w:val="pt-BR" w:eastAsia="nl-NL"/>
              </w:rPr>
              <w:t>“</w:t>
            </w:r>
            <w:r w:rsidR="001C1540" w:rsidRPr="009B0F7B">
              <w:rPr>
                <w:rFonts w:cs="UniversLT-Condensed"/>
                <w:spacing w:val="0"/>
                <w:lang w:val="pt-BR" w:eastAsia="nl-NL"/>
              </w:rPr>
              <w:t>Media</w:t>
            </w:r>
            <w:r w:rsidR="003326F5" w:rsidRPr="009B0F7B">
              <w:rPr>
                <w:rFonts w:cs="UniversLT-Condensed"/>
                <w:spacing w:val="0"/>
                <w:lang w:val="pt-BR" w:eastAsia="nl-NL"/>
              </w:rPr>
              <w:t>”</w:t>
            </w:r>
            <w:r w:rsidR="001C1540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r w:rsidR="00540D35" w:rsidRPr="009B0F7B">
              <w:rPr>
                <w:rFonts w:cs="UniversLT-Condensed"/>
                <w:spacing w:val="0"/>
                <w:lang w:val="pt-BR" w:eastAsia="nl-NL"/>
              </w:rPr>
              <w:t xml:space="preserve">(Mídia) </w:t>
            </w:r>
            <w:r w:rsidRPr="009B0F7B">
              <w:rPr>
                <w:rFonts w:cs="UniversLT-Condensed"/>
                <w:spacing w:val="0"/>
                <w:lang w:val="pt-BR" w:eastAsia="nl-NL"/>
              </w:rPr>
              <w:t>no site</w:t>
            </w:r>
            <w:r w:rsidR="001C1540" w:rsidRPr="009B0F7B">
              <w:rPr>
                <w:rFonts w:cs="UniversLT-Condensed"/>
                <w:spacing w:val="0"/>
                <w:lang w:val="pt-BR" w:eastAsia="nl-NL"/>
              </w:rPr>
              <w:t xml:space="preserve"> </w:t>
            </w:r>
            <w:hyperlink r:id="rId13" w:history="1">
              <w:r w:rsidR="001C1540" w:rsidRPr="009B0F7B">
                <w:rPr>
                  <w:rStyle w:val="Hyperlink"/>
                  <w:rFonts w:cs="UniversLT-CondensedBold"/>
                  <w:color w:val="auto"/>
                  <w:spacing w:val="0"/>
                  <w:lang w:val="pt-BR" w:eastAsia="nl-NL"/>
                </w:rPr>
                <w:t>www.globalmoneyweek.org</w:t>
              </w:r>
            </w:hyperlink>
            <w:r w:rsidR="001C1540" w:rsidRPr="009B0F7B">
              <w:rPr>
                <w:rFonts w:cs="UniversLT-CondensedBold"/>
                <w:b/>
                <w:bCs/>
                <w:spacing w:val="0"/>
                <w:lang w:val="pt-BR" w:eastAsia="nl-NL"/>
              </w:rPr>
              <w:t xml:space="preserve"> </w:t>
            </w:r>
            <w:r w:rsidR="00B97297" w:rsidRPr="009B0F7B">
              <w:rPr>
                <w:rFonts w:cs="UniversLT-CondensedBold"/>
                <w:b/>
                <w:bCs/>
                <w:spacing w:val="0"/>
                <w:lang w:val="pt-BR" w:eastAsia="nl-NL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</w:tcPr>
          <w:p w14:paraId="4EDB923D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4B29924B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2A6EE858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7BD44238" w14:textId="7AC35840" w:rsidR="00B97297" w:rsidRPr="009B0F7B" w:rsidRDefault="00E8242F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Preparar um </w:t>
            </w:r>
            <w:r w:rsidR="003326F5" w:rsidRPr="009B0F7B">
              <w:rPr>
                <w:lang w:val="pt-BR"/>
              </w:rPr>
              <w:t xml:space="preserve">kit de </w:t>
            </w:r>
            <w:r w:rsidRPr="009B0F7B">
              <w:rPr>
                <w:lang w:val="pt-BR"/>
              </w:rPr>
              <w:t>mídia para os jornalistas.</w:t>
            </w:r>
          </w:p>
        </w:tc>
        <w:tc>
          <w:tcPr>
            <w:tcW w:w="1355" w:type="dxa"/>
            <w:shd w:val="clear" w:color="auto" w:fill="auto"/>
          </w:tcPr>
          <w:p w14:paraId="18FD5EC6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46F7C412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14DE2236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28D338BA" w14:textId="456EEB86" w:rsidR="00B97297" w:rsidRPr="009B0F7B" w:rsidRDefault="00E8242F" w:rsidP="002B31D2">
            <w:pPr>
              <w:rPr>
                <w:lang w:val="pt-BR"/>
              </w:rPr>
            </w:pPr>
            <w:r w:rsidRPr="009B0F7B">
              <w:rPr>
                <w:lang w:val="pt-BR"/>
              </w:rPr>
              <w:t>Garantir a presença da mí</w:t>
            </w:r>
            <w:r w:rsidR="002B31D2" w:rsidRPr="009B0F7B">
              <w:rPr>
                <w:lang w:val="pt-BR"/>
              </w:rPr>
              <w:t>dia, exemplo: TV e rádios locais juntamente com os jornalistas</w:t>
            </w:r>
          </w:p>
        </w:tc>
        <w:tc>
          <w:tcPr>
            <w:tcW w:w="1355" w:type="dxa"/>
            <w:shd w:val="clear" w:color="auto" w:fill="auto"/>
          </w:tcPr>
          <w:p w14:paraId="4A33F982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1349D00F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2A29CA32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6D724B16" w14:textId="77777777" w:rsidR="002B31D2" w:rsidRPr="009B0F7B" w:rsidRDefault="002B31D2" w:rsidP="001C1540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Monitorar as noticias publicadas sobre a sua GMW. </w:t>
            </w:r>
          </w:p>
          <w:p w14:paraId="203EA9F8" w14:textId="32141BC7" w:rsidR="00B97297" w:rsidRPr="00163075" w:rsidRDefault="002B31D2" w:rsidP="00163075">
            <w:pPr>
              <w:rPr>
                <w:b/>
                <w:bCs/>
                <w:sz w:val="28"/>
                <w:szCs w:val="28"/>
                <w:lang w:val="es-ES"/>
              </w:rPr>
            </w:pPr>
            <w:r w:rsidRPr="009B0F7B">
              <w:rPr>
                <w:lang w:val="pt-BR"/>
              </w:rPr>
              <w:t xml:space="preserve">Não esqueça de compartilhar os links para artigos e vídeos com </w:t>
            </w:r>
            <w:r w:rsidR="00D67D1F" w:rsidRPr="009B0F7B">
              <w:rPr>
                <w:lang w:val="pt-BR"/>
              </w:rPr>
              <w:t>a</w:t>
            </w:r>
            <w:r w:rsidRPr="009B0F7B">
              <w:rPr>
                <w:lang w:val="pt-BR"/>
              </w:rPr>
              <w:t xml:space="preserve"> </w:t>
            </w:r>
            <w:r w:rsidR="00D67D1F" w:rsidRPr="009B0F7B">
              <w:rPr>
                <w:lang w:val="pt-BR"/>
              </w:rPr>
              <w:t>Equipe</w:t>
            </w:r>
            <w:r w:rsidRPr="009B0F7B">
              <w:rPr>
                <w:lang w:val="pt-BR"/>
              </w:rPr>
              <w:t xml:space="preserve"> </w:t>
            </w:r>
            <w:r w:rsidR="003326F5" w:rsidRPr="009B0F7B">
              <w:rPr>
                <w:lang w:val="pt-BR"/>
              </w:rPr>
              <w:t xml:space="preserve">da </w:t>
            </w:r>
            <w:r w:rsidRPr="009B0F7B">
              <w:rPr>
                <w:lang w:val="pt-BR"/>
              </w:rPr>
              <w:t xml:space="preserve">GMW </w:t>
            </w:r>
            <w:r w:rsidR="003326F5" w:rsidRPr="009B0F7B">
              <w:rPr>
                <w:lang w:val="pt-BR"/>
              </w:rPr>
              <w:t>pelo</w:t>
            </w:r>
            <w:r w:rsidRPr="009B0F7B">
              <w:rPr>
                <w:lang w:val="pt-BR"/>
              </w:rPr>
              <w:t xml:space="preserve"> e-mail </w:t>
            </w:r>
            <w:hyperlink r:id="rId14" w:history="1">
              <w:r w:rsidR="00163075" w:rsidRPr="00163075">
                <w:rPr>
                  <w:rStyle w:val="Hyperlink"/>
                  <w:i/>
                  <w:iCs/>
                  <w:color w:val="auto"/>
                  <w:u w:val="none"/>
                  <w:lang w:val="es-ES"/>
                </w:rPr>
                <w:t>GMW_Secretariat@oecd.org</w:t>
              </w:r>
            </w:hyperlink>
            <w:r w:rsidR="00163075" w:rsidRPr="00163075">
              <w:rPr>
                <w:lang w:val="es-ES"/>
              </w:rPr>
              <w:t> </w:t>
            </w:r>
          </w:p>
        </w:tc>
        <w:tc>
          <w:tcPr>
            <w:tcW w:w="1355" w:type="dxa"/>
            <w:shd w:val="clear" w:color="auto" w:fill="auto"/>
          </w:tcPr>
          <w:p w14:paraId="1F0B65B7" w14:textId="77777777" w:rsidR="00B97297" w:rsidRPr="009B0F7B" w:rsidRDefault="00B97297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5440614A" w14:textId="77777777" w:rsidTr="00F0459F">
        <w:trPr>
          <w:trHeight w:val="135"/>
        </w:trPr>
        <w:tc>
          <w:tcPr>
            <w:tcW w:w="2127" w:type="dxa"/>
            <w:shd w:val="clear" w:color="auto" w:fill="808080"/>
          </w:tcPr>
          <w:p w14:paraId="11BF9A3B" w14:textId="77777777" w:rsidR="009747CD" w:rsidRPr="009B0F7B" w:rsidRDefault="009747CD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808080"/>
          </w:tcPr>
          <w:p w14:paraId="7E8C878C" w14:textId="77777777" w:rsidR="000A0BFB" w:rsidRPr="009B0F7B" w:rsidRDefault="000A0BFB" w:rsidP="001601F2">
            <w:pPr>
              <w:rPr>
                <w:lang w:val="pt-BR"/>
              </w:rPr>
            </w:pPr>
          </w:p>
        </w:tc>
        <w:tc>
          <w:tcPr>
            <w:tcW w:w="1355" w:type="dxa"/>
            <w:shd w:val="clear" w:color="auto" w:fill="808080"/>
          </w:tcPr>
          <w:p w14:paraId="7038F5F3" w14:textId="77777777" w:rsidR="000A0BFB" w:rsidRPr="009B0F7B" w:rsidRDefault="000A0BFB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04D515F9" w14:textId="77777777" w:rsidTr="00F0459F">
        <w:trPr>
          <w:trHeight w:val="135"/>
        </w:trPr>
        <w:tc>
          <w:tcPr>
            <w:tcW w:w="2127" w:type="dxa"/>
            <w:vMerge w:val="restart"/>
            <w:shd w:val="clear" w:color="auto" w:fill="FFDE00"/>
          </w:tcPr>
          <w:p w14:paraId="44E13105" w14:textId="77777777" w:rsidR="004A26D5" w:rsidRPr="009B0F7B" w:rsidRDefault="004A26D5" w:rsidP="004A26D5">
            <w:pPr>
              <w:rPr>
                <w:b/>
                <w:bCs/>
                <w:lang w:val="pt-BR"/>
              </w:rPr>
            </w:pPr>
          </w:p>
          <w:p w14:paraId="069863EF" w14:textId="77777777" w:rsidR="002B31D2" w:rsidRPr="009B0F7B" w:rsidRDefault="002B31D2" w:rsidP="004A26D5">
            <w:pPr>
              <w:rPr>
                <w:b/>
                <w:bCs/>
                <w:lang w:val="pt-BR"/>
              </w:rPr>
            </w:pPr>
          </w:p>
          <w:p w14:paraId="3A85F0B9" w14:textId="77777777" w:rsidR="002B31D2" w:rsidRPr="009B0F7B" w:rsidRDefault="002B31D2" w:rsidP="004A26D5">
            <w:pPr>
              <w:rPr>
                <w:b/>
                <w:bCs/>
                <w:lang w:val="pt-BR"/>
              </w:rPr>
            </w:pPr>
          </w:p>
          <w:p w14:paraId="0E225E31" w14:textId="04A64AB5" w:rsidR="004A26D5" w:rsidRPr="009B0F7B" w:rsidRDefault="002B31D2" w:rsidP="004A26D5">
            <w:pPr>
              <w:jc w:val="center"/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Realização do evento</w:t>
            </w:r>
          </w:p>
        </w:tc>
        <w:tc>
          <w:tcPr>
            <w:tcW w:w="7292" w:type="dxa"/>
            <w:shd w:val="clear" w:color="auto" w:fill="auto"/>
          </w:tcPr>
          <w:p w14:paraId="57843B51" w14:textId="7C6F9588" w:rsidR="004A26D5" w:rsidRPr="009B0F7B" w:rsidRDefault="002B31D2" w:rsidP="004A26D5">
            <w:pPr>
              <w:rPr>
                <w:lang w:val="pt-BR"/>
              </w:rPr>
            </w:pPr>
            <w:r w:rsidRPr="009B0F7B">
              <w:rPr>
                <w:lang w:val="pt-BR"/>
              </w:rPr>
              <w:t>Organizar reunião para finalizar toda a logística</w:t>
            </w:r>
          </w:p>
        </w:tc>
        <w:tc>
          <w:tcPr>
            <w:tcW w:w="1355" w:type="dxa"/>
            <w:shd w:val="clear" w:color="auto" w:fill="auto"/>
          </w:tcPr>
          <w:p w14:paraId="06E47124" w14:textId="77777777" w:rsidR="004A26D5" w:rsidRPr="009B0F7B" w:rsidRDefault="004A26D5" w:rsidP="004A26D5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A87FCBF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7DB8A527" w14:textId="77777777" w:rsidR="004A26D5" w:rsidRPr="009B0F7B" w:rsidRDefault="004A26D5" w:rsidP="004A26D5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2FA4D61C" w14:textId="550D7810" w:rsidR="004A26D5" w:rsidRPr="009B0F7B" w:rsidRDefault="002B31D2" w:rsidP="004A26D5">
            <w:pPr>
              <w:rPr>
                <w:lang w:val="pt-BR"/>
              </w:rPr>
            </w:pPr>
            <w:r w:rsidRPr="009B0F7B">
              <w:rPr>
                <w:lang w:val="pt-BR"/>
              </w:rPr>
              <w:t>Confirmar e distribuir a agenda para o dia</w:t>
            </w:r>
          </w:p>
        </w:tc>
        <w:tc>
          <w:tcPr>
            <w:tcW w:w="1355" w:type="dxa"/>
            <w:shd w:val="clear" w:color="auto" w:fill="auto"/>
          </w:tcPr>
          <w:p w14:paraId="61B6BD45" w14:textId="77777777" w:rsidR="004A26D5" w:rsidRPr="009B0F7B" w:rsidRDefault="004A26D5" w:rsidP="004A26D5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0D10BFB1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0DF80ED2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005D4331" w14:textId="661B9ADD" w:rsidR="005F76B8" w:rsidRPr="009B0F7B" w:rsidRDefault="005F76B8" w:rsidP="001601F2">
            <w:pPr>
              <w:rPr>
                <w:b/>
                <w:bCs/>
                <w:lang w:val="pt-BR"/>
              </w:rPr>
            </w:pPr>
            <w:r w:rsidRPr="009B0F7B">
              <w:rPr>
                <w:lang w:val="pt-BR"/>
              </w:rPr>
              <w:t>Garantir a impressão de todo o material para o evento, exemplo: agenda, banners, mídia kit, etc.</w:t>
            </w:r>
          </w:p>
        </w:tc>
        <w:tc>
          <w:tcPr>
            <w:tcW w:w="1355" w:type="dxa"/>
            <w:shd w:val="clear" w:color="auto" w:fill="auto"/>
          </w:tcPr>
          <w:p w14:paraId="14E76B6C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9B0F7B" w14:paraId="5025C23E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5696A6A6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6C8406EC" w14:textId="3DCCD15C" w:rsidR="004A26D5" w:rsidRPr="009B0F7B" w:rsidRDefault="002B31D2" w:rsidP="001601F2">
            <w:pPr>
              <w:rPr>
                <w:lang w:val="pt-BR"/>
              </w:rPr>
            </w:pPr>
            <w:r w:rsidRPr="009B0F7B">
              <w:rPr>
                <w:b/>
                <w:bCs/>
                <w:lang w:val="pt-BR"/>
              </w:rPr>
              <w:t>Etapa 5: Realização do evento</w:t>
            </w:r>
          </w:p>
        </w:tc>
        <w:tc>
          <w:tcPr>
            <w:tcW w:w="1355" w:type="dxa"/>
            <w:shd w:val="clear" w:color="auto" w:fill="auto"/>
          </w:tcPr>
          <w:p w14:paraId="200A8F3C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4B381972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5399AF5F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49E9AA1A" w14:textId="380C4D46" w:rsidR="004A26D5" w:rsidRPr="009B0F7B" w:rsidRDefault="005F76B8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Realizar brief com</w:t>
            </w:r>
            <w:r w:rsidR="002B31D2" w:rsidRPr="009B0F7B">
              <w:rPr>
                <w:lang w:val="pt-BR"/>
              </w:rPr>
              <w:t xml:space="preserve"> jornalistas, equipes de TV e rádio</w:t>
            </w:r>
          </w:p>
        </w:tc>
        <w:tc>
          <w:tcPr>
            <w:tcW w:w="1355" w:type="dxa"/>
            <w:shd w:val="clear" w:color="auto" w:fill="auto"/>
          </w:tcPr>
          <w:p w14:paraId="242F7213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FCF3394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4234FC63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05C330DE" w14:textId="769C1283" w:rsidR="00574F1E" w:rsidRPr="009B0F7B" w:rsidRDefault="005F76B8" w:rsidP="005F76B8">
            <w:pPr>
              <w:rPr>
                <w:lang w:val="pt-BR"/>
              </w:rPr>
            </w:pPr>
            <w:r w:rsidRPr="009B0F7B">
              <w:rPr>
                <w:lang w:val="pt-BR"/>
              </w:rPr>
              <w:t>Garantir uso adequado dos equipamentos de fotografia e vídeo para documentar o evento</w:t>
            </w:r>
          </w:p>
        </w:tc>
        <w:tc>
          <w:tcPr>
            <w:tcW w:w="1355" w:type="dxa"/>
            <w:shd w:val="clear" w:color="auto" w:fill="auto"/>
          </w:tcPr>
          <w:p w14:paraId="2C367264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9B0F7B" w14:paraId="64ABA8CF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0AFA9906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4ACD3001" w14:textId="63ECA959" w:rsidR="004A26D5" w:rsidRPr="009B0F7B" w:rsidRDefault="005F76B8" w:rsidP="001601F2">
            <w:pPr>
              <w:rPr>
                <w:lang w:val="pt-BR"/>
              </w:rPr>
            </w:pPr>
            <w:r w:rsidRPr="009B0F7B">
              <w:rPr>
                <w:b/>
                <w:bCs/>
                <w:lang w:val="pt-BR"/>
              </w:rPr>
              <w:t>Etapa 6: Compartilhar sua experiência</w:t>
            </w:r>
          </w:p>
        </w:tc>
        <w:tc>
          <w:tcPr>
            <w:tcW w:w="1355" w:type="dxa"/>
            <w:shd w:val="clear" w:color="auto" w:fill="auto"/>
          </w:tcPr>
          <w:p w14:paraId="3CB77260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482996E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28780888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1FEC2280" w14:textId="200EAECF" w:rsidR="004A26D5" w:rsidRPr="009B0F7B" w:rsidRDefault="005F76B8" w:rsidP="001601F2">
            <w:pPr>
              <w:rPr>
                <w:lang w:val="pt-BR"/>
              </w:rPr>
            </w:pPr>
            <w:r w:rsidRPr="009B0F7B">
              <w:rPr>
                <w:lang w:val="pt-BR"/>
              </w:rPr>
              <w:t>Promover e compartilhar fotos do evento nas plataformas de mídias sociais.</w:t>
            </w:r>
          </w:p>
        </w:tc>
        <w:tc>
          <w:tcPr>
            <w:tcW w:w="1355" w:type="dxa"/>
            <w:shd w:val="clear" w:color="auto" w:fill="auto"/>
          </w:tcPr>
          <w:p w14:paraId="40F43ADA" w14:textId="77777777" w:rsidR="004A26D5" w:rsidRPr="009B0F7B" w:rsidRDefault="004A26D5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7FDFBA3" w14:textId="77777777" w:rsidTr="00F0459F">
        <w:trPr>
          <w:trHeight w:val="135"/>
        </w:trPr>
        <w:tc>
          <w:tcPr>
            <w:tcW w:w="2127" w:type="dxa"/>
            <w:shd w:val="clear" w:color="auto" w:fill="808080"/>
          </w:tcPr>
          <w:p w14:paraId="514501CD" w14:textId="77777777" w:rsidR="00EF67DE" w:rsidRPr="009B0F7B" w:rsidRDefault="00EF67DE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808080"/>
          </w:tcPr>
          <w:p w14:paraId="5F630497" w14:textId="77777777" w:rsidR="00EF67DE" w:rsidRPr="009B0F7B" w:rsidRDefault="00EF67DE" w:rsidP="001601F2">
            <w:pPr>
              <w:rPr>
                <w:lang w:val="pt-BR"/>
              </w:rPr>
            </w:pPr>
          </w:p>
        </w:tc>
        <w:tc>
          <w:tcPr>
            <w:tcW w:w="1355" w:type="dxa"/>
            <w:shd w:val="clear" w:color="auto" w:fill="808080"/>
          </w:tcPr>
          <w:p w14:paraId="74B3FD01" w14:textId="77777777" w:rsidR="00EF67DE" w:rsidRPr="009B0F7B" w:rsidRDefault="00EF67D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8EC2C7F" w14:textId="77777777" w:rsidTr="00F0459F">
        <w:trPr>
          <w:trHeight w:val="135"/>
        </w:trPr>
        <w:tc>
          <w:tcPr>
            <w:tcW w:w="2127" w:type="dxa"/>
            <w:vMerge w:val="restart"/>
            <w:shd w:val="clear" w:color="auto" w:fill="FFDE00"/>
          </w:tcPr>
          <w:p w14:paraId="25AB61D3" w14:textId="77777777" w:rsidR="00574F1E" w:rsidRPr="009B0F7B" w:rsidRDefault="00574F1E" w:rsidP="00574F1E">
            <w:pPr>
              <w:jc w:val="center"/>
              <w:rPr>
                <w:b/>
                <w:bCs/>
                <w:lang w:val="pt-BR"/>
              </w:rPr>
            </w:pPr>
          </w:p>
          <w:p w14:paraId="3AD4ABAD" w14:textId="1DA0B9BF" w:rsidR="00574F1E" w:rsidRPr="009B0F7B" w:rsidRDefault="002B31D2" w:rsidP="00574F1E">
            <w:pPr>
              <w:jc w:val="center"/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Pós-evento</w:t>
            </w:r>
          </w:p>
        </w:tc>
        <w:tc>
          <w:tcPr>
            <w:tcW w:w="7292" w:type="dxa"/>
            <w:shd w:val="clear" w:color="auto" w:fill="auto"/>
          </w:tcPr>
          <w:p w14:paraId="0BCAE564" w14:textId="0AA57C30" w:rsidR="00574F1E" w:rsidRPr="009B0F7B" w:rsidRDefault="005F76B8" w:rsidP="005F76B8">
            <w:pPr>
              <w:rPr>
                <w:lang w:val="pt-BR"/>
              </w:rPr>
            </w:pPr>
            <w:r w:rsidRPr="009B0F7B">
              <w:rPr>
                <w:lang w:val="pt-BR"/>
              </w:rPr>
              <w:t>Agradecer indivíduos e grupos que ajudaram a realizar o evento</w:t>
            </w:r>
          </w:p>
        </w:tc>
        <w:tc>
          <w:tcPr>
            <w:tcW w:w="1355" w:type="dxa"/>
            <w:shd w:val="clear" w:color="auto" w:fill="auto"/>
          </w:tcPr>
          <w:p w14:paraId="01CEE321" w14:textId="77777777" w:rsidR="00574F1E" w:rsidRPr="009B0F7B" w:rsidRDefault="00574F1E" w:rsidP="00574F1E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0216DC25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1773F73B" w14:textId="77777777" w:rsidR="00574F1E" w:rsidRPr="009B0F7B" w:rsidRDefault="00574F1E" w:rsidP="00574F1E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56E05CFC" w14:textId="321964CC" w:rsidR="00574F1E" w:rsidRPr="009B0F7B" w:rsidRDefault="005F76B8" w:rsidP="00574F1E">
            <w:pPr>
              <w:rPr>
                <w:lang w:val="pt-BR"/>
              </w:rPr>
            </w:pPr>
            <w:r w:rsidRPr="009B0F7B">
              <w:rPr>
                <w:lang w:val="pt-BR"/>
              </w:rPr>
              <w:t>Enviar formulários de feeback sobre o seu evento para os participantes</w:t>
            </w:r>
          </w:p>
        </w:tc>
        <w:tc>
          <w:tcPr>
            <w:tcW w:w="1355" w:type="dxa"/>
            <w:shd w:val="clear" w:color="auto" w:fill="auto"/>
          </w:tcPr>
          <w:p w14:paraId="785C257B" w14:textId="77777777" w:rsidR="00574F1E" w:rsidRPr="009B0F7B" w:rsidRDefault="00574F1E" w:rsidP="00574F1E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7A4A2412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42081FAE" w14:textId="77777777" w:rsidR="00574F1E" w:rsidRPr="009B0F7B" w:rsidRDefault="00574F1E" w:rsidP="00574F1E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4CB41E72" w14:textId="2D4ED2BA" w:rsidR="00574F1E" w:rsidRPr="009B0F7B" w:rsidRDefault="005F76B8" w:rsidP="00574F1E">
            <w:pPr>
              <w:rPr>
                <w:lang w:val="pt-BR"/>
              </w:rPr>
            </w:pPr>
            <w:r w:rsidRPr="009B0F7B">
              <w:rPr>
                <w:lang w:val="pt-BR"/>
              </w:rPr>
              <w:t>Escrever um resumo dos seus eventos, organizações que participaram, etc.</w:t>
            </w:r>
          </w:p>
        </w:tc>
        <w:tc>
          <w:tcPr>
            <w:tcW w:w="1355" w:type="dxa"/>
            <w:shd w:val="clear" w:color="auto" w:fill="auto"/>
          </w:tcPr>
          <w:p w14:paraId="3500C9CA" w14:textId="77777777" w:rsidR="00574F1E" w:rsidRPr="009B0F7B" w:rsidRDefault="00574F1E" w:rsidP="00574F1E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9CD217F" w14:textId="77777777" w:rsidTr="00F0459F">
        <w:trPr>
          <w:trHeight w:val="135"/>
        </w:trPr>
        <w:tc>
          <w:tcPr>
            <w:tcW w:w="2127" w:type="dxa"/>
            <w:vMerge/>
            <w:shd w:val="clear" w:color="auto" w:fill="FFDE00"/>
          </w:tcPr>
          <w:p w14:paraId="0956B0A4" w14:textId="77777777" w:rsidR="00574F1E" w:rsidRPr="009B0F7B" w:rsidRDefault="00574F1E" w:rsidP="00574F1E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auto"/>
          </w:tcPr>
          <w:p w14:paraId="5DC33ED8" w14:textId="28B67A6F" w:rsidR="00574F1E" w:rsidRPr="009B0F7B" w:rsidRDefault="005F76B8" w:rsidP="00574F1E">
            <w:pPr>
              <w:rPr>
                <w:lang w:val="pt-BR"/>
              </w:rPr>
            </w:pPr>
            <w:r w:rsidRPr="009B0F7B">
              <w:rPr>
                <w:lang w:val="pt-BR"/>
              </w:rPr>
              <w:t>Organizar todas as fotos e vídeos do evento</w:t>
            </w:r>
          </w:p>
        </w:tc>
        <w:tc>
          <w:tcPr>
            <w:tcW w:w="1355" w:type="dxa"/>
            <w:shd w:val="clear" w:color="auto" w:fill="auto"/>
          </w:tcPr>
          <w:p w14:paraId="264ED84F" w14:textId="77777777" w:rsidR="00574F1E" w:rsidRPr="009B0F7B" w:rsidRDefault="00574F1E" w:rsidP="00574F1E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352D8AD" w14:textId="77777777" w:rsidTr="00F0459F">
        <w:trPr>
          <w:trHeight w:val="135"/>
        </w:trPr>
        <w:tc>
          <w:tcPr>
            <w:tcW w:w="2127" w:type="dxa"/>
            <w:shd w:val="clear" w:color="auto" w:fill="808080"/>
          </w:tcPr>
          <w:p w14:paraId="0D8AD3F7" w14:textId="77777777" w:rsidR="00EF67DE" w:rsidRPr="009B0F7B" w:rsidRDefault="00EF67DE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808080"/>
          </w:tcPr>
          <w:p w14:paraId="21F26181" w14:textId="77777777" w:rsidR="00EF67DE" w:rsidRPr="009B0F7B" w:rsidRDefault="00EF67DE" w:rsidP="001601F2">
            <w:pPr>
              <w:rPr>
                <w:lang w:val="pt-BR"/>
              </w:rPr>
            </w:pPr>
          </w:p>
        </w:tc>
        <w:tc>
          <w:tcPr>
            <w:tcW w:w="1355" w:type="dxa"/>
            <w:shd w:val="clear" w:color="auto" w:fill="808080"/>
          </w:tcPr>
          <w:p w14:paraId="6A93633C" w14:textId="77777777" w:rsidR="00EF67DE" w:rsidRPr="009B0F7B" w:rsidRDefault="00EF67D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5433F18C" w14:textId="77777777" w:rsidTr="00F0459F">
        <w:trPr>
          <w:trHeight w:val="775"/>
        </w:trPr>
        <w:tc>
          <w:tcPr>
            <w:tcW w:w="2127" w:type="dxa"/>
            <w:vMerge w:val="restart"/>
            <w:shd w:val="clear" w:color="auto" w:fill="FFDE00"/>
          </w:tcPr>
          <w:p w14:paraId="0C4F438F" w14:textId="77777777" w:rsidR="00574F1E" w:rsidRPr="009B0F7B" w:rsidRDefault="00574F1E" w:rsidP="00574F1E">
            <w:pPr>
              <w:jc w:val="center"/>
              <w:rPr>
                <w:b/>
                <w:bCs/>
                <w:lang w:val="pt-BR"/>
              </w:rPr>
            </w:pPr>
          </w:p>
          <w:p w14:paraId="3E235238" w14:textId="046C8EA9" w:rsidR="00574F1E" w:rsidRPr="009B0F7B" w:rsidRDefault="005F76B8" w:rsidP="00574F1E">
            <w:pPr>
              <w:jc w:val="center"/>
              <w:rPr>
                <w:b/>
                <w:bCs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Conecte-se com a CYFI após a GMW</w:t>
            </w:r>
          </w:p>
        </w:tc>
        <w:tc>
          <w:tcPr>
            <w:tcW w:w="7292" w:type="dxa"/>
            <w:shd w:val="clear" w:color="auto" w:fill="FFFFFF"/>
          </w:tcPr>
          <w:p w14:paraId="6C15FB5E" w14:textId="278C546E" w:rsidR="00574F1E" w:rsidRPr="009B0F7B" w:rsidRDefault="005F76B8" w:rsidP="001C1540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Nós queremos ouvir sobre a sua GMW e </w:t>
            </w:r>
            <w:r w:rsidR="00F3684B" w:rsidRPr="009B0F7B">
              <w:rPr>
                <w:lang w:val="pt-BR"/>
              </w:rPr>
              <w:t xml:space="preserve">publicar os detalhes no site da GMW e no Relatório </w:t>
            </w:r>
            <w:r w:rsidR="00D67D1F" w:rsidRPr="009B0F7B">
              <w:rPr>
                <w:lang w:val="pt-BR"/>
              </w:rPr>
              <w:t xml:space="preserve">da </w:t>
            </w:r>
            <w:r w:rsidR="00F3684B" w:rsidRPr="009B0F7B">
              <w:rPr>
                <w:lang w:val="pt-BR"/>
              </w:rPr>
              <w:t>GM</w:t>
            </w:r>
            <w:r w:rsidR="00163075">
              <w:rPr>
                <w:lang w:val="pt-BR"/>
              </w:rPr>
              <w:t>W</w:t>
            </w:r>
            <w:r w:rsidR="00F3684B" w:rsidRPr="009B0F7B">
              <w:rPr>
                <w:lang w:val="pt-BR"/>
              </w:rPr>
              <w:t>.</w:t>
            </w:r>
          </w:p>
        </w:tc>
        <w:tc>
          <w:tcPr>
            <w:tcW w:w="1355" w:type="dxa"/>
            <w:shd w:val="clear" w:color="auto" w:fill="FFFFFF"/>
          </w:tcPr>
          <w:p w14:paraId="22593ADD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3FEA9C1A" w14:textId="77777777" w:rsidTr="00163075">
        <w:trPr>
          <w:trHeight w:val="418"/>
        </w:trPr>
        <w:tc>
          <w:tcPr>
            <w:tcW w:w="2127" w:type="dxa"/>
            <w:vMerge/>
            <w:shd w:val="clear" w:color="auto" w:fill="FFDE00"/>
          </w:tcPr>
          <w:p w14:paraId="67C669B7" w14:textId="77777777" w:rsidR="00574F1E" w:rsidRPr="009B0F7B" w:rsidRDefault="00574F1E" w:rsidP="00574F1E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FFFFFF"/>
          </w:tcPr>
          <w:p w14:paraId="553F5341" w14:textId="4F100D8D" w:rsidR="001C1540" w:rsidRPr="00163075" w:rsidRDefault="004C3B4E" w:rsidP="00163075">
            <w:pPr>
              <w:rPr>
                <w:b/>
                <w:bCs/>
                <w:sz w:val="28"/>
                <w:szCs w:val="28"/>
                <w:lang w:val="es-ES"/>
              </w:rPr>
            </w:pPr>
            <w:r w:rsidRPr="009B0F7B">
              <w:rPr>
                <w:lang w:val="pt-BR"/>
              </w:rPr>
              <w:t>NOTA</w:t>
            </w:r>
            <w:r w:rsidR="00D33863" w:rsidRPr="009B0F7B">
              <w:rPr>
                <w:lang w:val="pt-BR"/>
              </w:rPr>
              <w:t xml:space="preserve">! </w:t>
            </w:r>
            <w:r w:rsidR="00F3684B" w:rsidRPr="009B0F7B">
              <w:rPr>
                <w:lang w:val="pt-BR"/>
              </w:rPr>
              <w:t>O e-mail d</w:t>
            </w:r>
            <w:r w:rsidR="00D67D1F" w:rsidRPr="009B0F7B">
              <w:rPr>
                <w:lang w:val="pt-BR"/>
              </w:rPr>
              <w:t>a</w:t>
            </w:r>
            <w:r w:rsidR="00F3684B" w:rsidRPr="009B0F7B">
              <w:rPr>
                <w:lang w:val="pt-BR"/>
              </w:rPr>
              <w:t xml:space="preserve"> </w:t>
            </w:r>
            <w:r w:rsidR="00D67D1F" w:rsidRPr="009B0F7B">
              <w:rPr>
                <w:lang w:val="pt-BR"/>
              </w:rPr>
              <w:t>Equipe da</w:t>
            </w:r>
            <w:r w:rsidR="00F3684B" w:rsidRPr="009B0F7B">
              <w:rPr>
                <w:lang w:val="pt-BR"/>
              </w:rPr>
              <w:t xml:space="preserve"> GMW é</w:t>
            </w:r>
            <w:r w:rsidR="001C1540" w:rsidRPr="009B0F7B">
              <w:rPr>
                <w:lang w:val="pt-BR"/>
              </w:rPr>
              <w:t xml:space="preserve"> </w:t>
            </w:r>
            <w:hyperlink r:id="rId15" w:history="1">
              <w:r w:rsidR="00163075" w:rsidRPr="00163075">
                <w:rPr>
                  <w:rStyle w:val="Hyperlink"/>
                  <w:i/>
                  <w:iCs/>
                  <w:color w:val="auto"/>
                  <w:u w:val="none"/>
                  <w:lang w:val="es-ES"/>
                </w:rPr>
                <w:t>GMW_Secretariat@oecd.org</w:t>
              </w:r>
            </w:hyperlink>
            <w:r w:rsidR="00163075" w:rsidRPr="00163075">
              <w:rPr>
                <w:lang w:val="es-ES"/>
              </w:rPr>
              <w:t> </w:t>
            </w:r>
          </w:p>
          <w:p w14:paraId="74CDC818" w14:textId="35E4BCFB" w:rsidR="004C3B4E" w:rsidRPr="009B0F7B" w:rsidRDefault="001C1540" w:rsidP="00163075">
            <w:pPr>
              <w:rPr>
                <w:lang w:val="pt-BR"/>
              </w:rPr>
            </w:pPr>
            <w:r w:rsidRPr="009B0F7B">
              <w:rPr>
                <w:lang w:val="pt-BR"/>
              </w:rPr>
              <w:t xml:space="preserve">  </w:t>
            </w:r>
          </w:p>
        </w:tc>
        <w:tc>
          <w:tcPr>
            <w:tcW w:w="1355" w:type="dxa"/>
            <w:shd w:val="clear" w:color="auto" w:fill="FFFFFF"/>
          </w:tcPr>
          <w:p w14:paraId="158239A8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1989B44E" w14:textId="77777777" w:rsidTr="00F0459F">
        <w:trPr>
          <w:trHeight w:val="135"/>
        </w:trPr>
        <w:tc>
          <w:tcPr>
            <w:tcW w:w="2127" w:type="dxa"/>
            <w:shd w:val="clear" w:color="auto" w:fill="808080"/>
          </w:tcPr>
          <w:p w14:paraId="26736285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  <w:tc>
          <w:tcPr>
            <w:tcW w:w="7292" w:type="dxa"/>
            <w:shd w:val="clear" w:color="auto" w:fill="808080"/>
          </w:tcPr>
          <w:p w14:paraId="33975053" w14:textId="77777777" w:rsidR="00574F1E" w:rsidRPr="009B0F7B" w:rsidRDefault="00574F1E" w:rsidP="001601F2">
            <w:pPr>
              <w:rPr>
                <w:lang w:val="pt-BR"/>
              </w:rPr>
            </w:pPr>
          </w:p>
        </w:tc>
        <w:tc>
          <w:tcPr>
            <w:tcW w:w="1355" w:type="dxa"/>
            <w:shd w:val="clear" w:color="auto" w:fill="808080"/>
          </w:tcPr>
          <w:p w14:paraId="4EF148FB" w14:textId="77777777" w:rsidR="00574F1E" w:rsidRPr="009B0F7B" w:rsidRDefault="00574F1E" w:rsidP="001601F2">
            <w:pPr>
              <w:rPr>
                <w:b/>
                <w:bCs/>
                <w:lang w:val="pt-BR"/>
              </w:rPr>
            </w:pPr>
          </w:p>
        </w:tc>
      </w:tr>
      <w:tr w:rsidR="009B0F7B" w:rsidRPr="00163075" w14:paraId="26D97965" w14:textId="77777777" w:rsidTr="00EF1F71">
        <w:trPr>
          <w:trHeight w:val="135"/>
        </w:trPr>
        <w:tc>
          <w:tcPr>
            <w:tcW w:w="10774" w:type="dxa"/>
            <w:gridSpan w:val="3"/>
            <w:shd w:val="clear" w:color="auto" w:fill="FFDE00"/>
          </w:tcPr>
          <w:p w14:paraId="52D6D61F" w14:textId="77777777" w:rsidR="00B31D7D" w:rsidRPr="009B0F7B" w:rsidRDefault="00B31D7D" w:rsidP="004649EF">
            <w:pPr>
              <w:jc w:val="center"/>
              <w:rPr>
                <w:b/>
                <w:bCs/>
                <w:lang w:val="pt-BR"/>
              </w:rPr>
            </w:pPr>
          </w:p>
          <w:p w14:paraId="16E14F89" w14:textId="2B6E6223" w:rsidR="00B31D7D" w:rsidRPr="009B0F7B" w:rsidRDefault="0012479C" w:rsidP="00F518F7">
            <w:pPr>
              <w:pBdr>
                <w:top w:val="single" w:sz="4" w:space="1" w:color="FFDE00"/>
                <w:left w:val="single" w:sz="4" w:space="4" w:color="FFDE00"/>
                <w:bottom w:val="single" w:sz="4" w:space="1" w:color="FFDE00"/>
                <w:right w:val="single" w:sz="4" w:space="4" w:color="FFDE00"/>
                <w:between w:val="single" w:sz="4" w:space="1" w:color="FFDE00"/>
                <w:bar w:val="single" w:sz="4" w:color="FFDE00"/>
              </w:pBdr>
              <w:shd w:val="clear" w:color="auto" w:fill="FFDE0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9B0F7B">
              <w:rPr>
                <w:b/>
                <w:bCs/>
                <w:sz w:val="24"/>
                <w:szCs w:val="24"/>
                <w:lang w:val="pt-BR"/>
              </w:rPr>
              <w:t>Obrigado pela sua participação na GMW</w:t>
            </w:r>
            <w:bookmarkStart w:id="0" w:name="_GoBack"/>
            <w:bookmarkEnd w:id="0"/>
            <w:r w:rsidRPr="009B0F7B">
              <w:rPr>
                <w:b/>
                <w:bCs/>
                <w:sz w:val="24"/>
                <w:szCs w:val="24"/>
                <w:lang w:val="pt-BR"/>
              </w:rPr>
              <w:t>!</w:t>
            </w:r>
          </w:p>
          <w:p w14:paraId="5CB5004D" w14:textId="77777777" w:rsidR="00574F1E" w:rsidRPr="009B0F7B" w:rsidRDefault="00574F1E" w:rsidP="00574F1E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14:paraId="0012CEFE" w14:textId="77777777" w:rsidR="00807E48" w:rsidRPr="009B0F7B" w:rsidRDefault="00807E48" w:rsidP="00CF01FB">
      <w:pPr>
        <w:rPr>
          <w:lang w:val="pt-BR"/>
        </w:rPr>
      </w:pPr>
    </w:p>
    <w:sectPr w:rsidR="00807E48" w:rsidRPr="009B0F7B" w:rsidSect="00782BF5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1361" w:right="560" w:bottom="426" w:left="1560" w:header="283" w:footer="17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7AF22" w14:textId="77777777" w:rsidR="005E6F4D" w:rsidRDefault="005E6F4D" w:rsidP="00D104A7">
      <w:pPr>
        <w:spacing w:line="240" w:lineRule="auto"/>
      </w:pPr>
      <w:r>
        <w:separator/>
      </w:r>
    </w:p>
  </w:endnote>
  <w:endnote w:type="continuationSeparator" w:id="0">
    <w:p w14:paraId="75B4D9F4" w14:textId="77777777" w:rsidR="005E6F4D" w:rsidRDefault="005E6F4D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UniversLT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-Condensed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6827" w14:textId="4ACA10DA" w:rsidR="00CF01FB" w:rsidRPr="00DD5C97" w:rsidRDefault="00163075" w:rsidP="0075676D">
    <w:pPr>
      <w:pStyle w:val="Footer"/>
      <w:jc w:val="right"/>
      <w:rPr>
        <w:color w:val="auto"/>
      </w:rPr>
    </w:pPr>
    <w:hyperlink r:id="rId1" w:history="1">
      <w:r w:rsidR="00DD5C97" w:rsidRPr="00DD5C97">
        <w:rPr>
          <w:rStyle w:val="Hyperlink"/>
          <w:i w:val="0"/>
          <w:iCs w:val="0"/>
          <w:color w:val="auto"/>
        </w:rPr>
        <w:t>www.globalmoneyweek.org</w:t>
      </w:r>
    </w:hyperlink>
    <w:r w:rsidR="00DD5C97" w:rsidRPr="00DD5C97">
      <w:rPr>
        <w:color w:val="auto"/>
      </w:rPr>
      <w:t xml:space="preserve">   </w:t>
    </w:r>
    <w:r w:rsidR="00165909" w:rsidRPr="00DD5C97">
      <w:rPr>
        <w:color w:val="auto"/>
      </w:rPr>
      <w:t xml:space="preserve"> </w:t>
    </w:r>
    <w:r w:rsidR="00DD5C97" w:rsidRPr="00DD5C97">
      <w:rPr>
        <w:color w:val="auto"/>
      </w:rPr>
      <w:t xml:space="preserve">   </w:t>
    </w:r>
    <w:r w:rsidR="00165909" w:rsidRPr="00DD5C97">
      <w:rPr>
        <w:color w:val="auto"/>
      </w:rPr>
      <w:t>2</w:t>
    </w:r>
    <w:r w:rsidR="002606CD" w:rsidRPr="00DD5C97">
      <w:rPr>
        <w:color w:val="aut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F949B" w14:textId="5E1AF230" w:rsidR="00782BF5" w:rsidRPr="00DD5C97" w:rsidRDefault="009B0F7B" w:rsidP="00782BF5">
    <w:pPr>
      <w:pStyle w:val="Footer"/>
      <w:ind w:hanging="993"/>
      <w:rPr>
        <w:color w:val="auto"/>
      </w:rPr>
    </w:pPr>
    <w:r>
      <w:rPr>
        <w:color w:val="auto"/>
      </w:rPr>
      <w:t>3</w:t>
    </w:r>
    <w:r w:rsidR="00DD5C97" w:rsidRPr="00DD5C97">
      <w:rPr>
        <w:color w:val="auto"/>
      </w:rPr>
      <w:t xml:space="preserve">       </w:t>
    </w:r>
    <w:hyperlink r:id="rId1" w:history="1">
      <w:r w:rsidR="00DD5C97" w:rsidRPr="00DD5C97">
        <w:rPr>
          <w:rStyle w:val="Hyperlink"/>
          <w:i w:val="0"/>
          <w:iCs w:val="0"/>
          <w:color w:val="auto"/>
        </w:rPr>
        <w:t>www.globalmoneyweek.org</w:t>
      </w:r>
    </w:hyperlink>
    <w:r w:rsidR="00DD5C97" w:rsidRPr="00DD5C97">
      <w:rPr>
        <w:i w:val="0"/>
        <w:iCs w:val="0"/>
        <w:color w:val="auto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2E90B" w14:textId="77777777" w:rsidR="005E6F4D" w:rsidRDefault="005E6F4D" w:rsidP="001E7142">
      <w:pPr>
        <w:spacing w:line="240" w:lineRule="auto"/>
      </w:pPr>
      <w:r>
        <w:separator/>
      </w:r>
    </w:p>
  </w:footnote>
  <w:footnote w:type="continuationSeparator" w:id="0">
    <w:p w14:paraId="4FD9F02C" w14:textId="77777777" w:rsidR="005E6F4D" w:rsidRDefault="005E6F4D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975A3" w14:textId="1C2DA35E" w:rsidR="00B97297" w:rsidRDefault="000E58F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11B32" wp14:editId="1DE10F76">
          <wp:simplePos x="0" y="0"/>
          <wp:positionH relativeFrom="column">
            <wp:posOffset>-594995</wp:posOffset>
          </wp:positionH>
          <wp:positionV relativeFrom="paragraph">
            <wp:posOffset>-81915</wp:posOffset>
          </wp:positionV>
          <wp:extent cx="1306195" cy="762000"/>
          <wp:effectExtent l="0" t="0" r="0" b="0"/>
          <wp:wrapSquare wrapText="bothSides"/>
          <wp:docPr id="5" name="Picture 5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lack GM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05D4" w14:textId="0822781E" w:rsidR="00517669" w:rsidRDefault="000E58FF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0C9257" wp14:editId="2D66D7A3">
          <wp:simplePos x="0" y="0"/>
          <wp:positionH relativeFrom="column">
            <wp:posOffset>-638175</wp:posOffset>
          </wp:positionH>
          <wp:positionV relativeFrom="paragraph">
            <wp:posOffset>-83820</wp:posOffset>
          </wp:positionV>
          <wp:extent cx="1306195" cy="762000"/>
          <wp:effectExtent l="0" t="0" r="0" b="0"/>
          <wp:wrapSquare wrapText="bothSides"/>
          <wp:docPr id="4" name="Picture 4" descr="Black GM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 GM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669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BC64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4FEED9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B205F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34FB1"/>
    <w:multiLevelType w:val="hybridMultilevel"/>
    <w:tmpl w:val="BB10F9B0"/>
    <w:lvl w:ilvl="0" w:tplc="1A8E1BDA">
      <w:numFmt w:val="bullet"/>
      <w:lvlText w:val="-"/>
      <w:lvlJc w:val="left"/>
      <w:pPr>
        <w:ind w:left="754" w:hanging="360"/>
      </w:pPr>
      <w:rPr>
        <w:rFonts w:ascii="Calibri" w:eastAsia="MS PGothic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A013DC"/>
    <w:multiLevelType w:val="hybridMultilevel"/>
    <w:tmpl w:val="067AD022"/>
    <w:lvl w:ilvl="0" w:tplc="6402F942">
      <w:numFmt w:val="bullet"/>
      <w:lvlText w:val="-"/>
      <w:lvlJc w:val="left"/>
      <w:pPr>
        <w:ind w:left="394" w:hanging="360"/>
      </w:pPr>
      <w:rPr>
        <w:rFonts w:ascii="Calibri" w:eastAsia="MS PGothic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3A366E47"/>
    <w:multiLevelType w:val="hybridMultilevel"/>
    <w:tmpl w:val="98FCA3D2"/>
    <w:lvl w:ilvl="0" w:tplc="2C5AF75C">
      <w:start w:val="1"/>
      <w:numFmt w:val="decimal"/>
      <w:pStyle w:val="ListNumber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1"/>
  </w:num>
  <w:num w:numId="14">
    <w:abstractNumId w:val="27"/>
  </w:num>
  <w:num w:numId="15">
    <w:abstractNumId w:val="18"/>
  </w:num>
  <w:num w:numId="16">
    <w:abstractNumId w:val="31"/>
  </w:num>
  <w:num w:numId="17">
    <w:abstractNumId w:val="15"/>
  </w:num>
  <w:num w:numId="18">
    <w:abstractNumId w:val="25"/>
  </w:num>
  <w:num w:numId="19">
    <w:abstractNumId w:val="29"/>
  </w:num>
  <w:num w:numId="20">
    <w:abstractNumId w:val="13"/>
  </w:num>
  <w:num w:numId="21">
    <w:abstractNumId w:val="26"/>
  </w:num>
  <w:num w:numId="22">
    <w:abstractNumId w:val="11"/>
  </w:num>
  <w:num w:numId="23">
    <w:abstractNumId w:val="30"/>
  </w:num>
  <w:num w:numId="24">
    <w:abstractNumId w:val="19"/>
  </w:num>
  <w:num w:numId="25">
    <w:abstractNumId w:val="20"/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6"/>
  </w:num>
  <w:num w:numId="29">
    <w:abstractNumId w:val="14"/>
  </w:num>
  <w:num w:numId="30">
    <w:abstractNumId w:val="28"/>
  </w:num>
  <w:num w:numId="31">
    <w:abstractNumId w:val="24"/>
  </w:num>
  <w:num w:numId="32">
    <w:abstractNumId w:val="2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7"/>
    <w:rsid w:val="00001EBC"/>
    <w:rsid w:val="0001030A"/>
    <w:rsid w:val="00010E54"/>
    <w:rsid w:val="00017252"/>
    <w:rsid w:val="0002405C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65B2D"/>
    <w:rsid w:val="00084029"/>
    <w:rsid w:val="00086359"/>
    <w:rsid w:val="000A0BFB"/>
    <w:rsid w:val="000A3177"/>
    <w:rsid w:val="000A5CCB"/>
    <w:rsid w:val="000A6C12"/>
    <w:rsid w:val="000B0D83"/>
    <w:rsid w:val="000C2428"/>
    <w:rsid w:val="000C399A"/>
    <w:rsid w:val="000E58FF"/>
    <w:rsid w:val="000E6C58"/>
    <w:rsid w:val="000E7940"/>
    <w:rsid w:val="000F239C"/>
    <w:rsid w:val="000F3290"/>
    <w:rsid w:val="000F685F"/>
    <w:rsid w:val="00101C96"/>
    <w:rsid w:val="00106682"/>
    <w:rsid w:val="0010726D"/>
    <w:rsid w:val="0011381C"/>
    <w:rsid w:val="001143F0"/>
    <w:rsid w:val="0012170F"/>
    <w:rsid w:val="0012479C"/>
    <w:rsid w:val="001300E1"/>
    <w:rsid w:val="00144D3B"/>
    <w:rsid w:val="00146649"/>
    <w:rsid w:val="0015100C"/>
    <w:rsid w:val="001601F2"/>
    <w:rsid w:val="00163075"/>
    <w:rsid w:val="0016367B"/>
    <w:rsid w:val="00165909"/>
    <w:rsid w:val="00194CB4"/>
    <w:rsid w:val="001B0875"/>
    <w:rsid w:val="001B24D2"/>
    <w:rsid w:val="001B2B80"/>
    <w:rsid w:val="001C1540"/>
    <w:rsid w:val="001C7115"/>
    <w:rsid w:val="001E7142"/>
    <w:rsid w:val="001F4156"/>
    <w:rsid w:val="001F530B"/>
    <w:rsid w:val="001F64E1"/>
    <w:rsid w:val="00203FC4"/>
    <w:rsid w:val="00210AB8"/>
    <w:rsid w:val="00212E1F"/>
    <w:rsid w:val="0024207D"/>
    <w:rsid w:val="0024245B"/>
    <w:rsid w:val="002606CD"/>
    <w:rsid w:val="0028082D"/>
    <w:rsid w:val="00291594"/>
    <w:rsid w:val="00293F41"/>
    <w:rsid w:val="002A0FA4"/>
    <w:rsid w:val="002B31D2"/>
    <w:rsid w:val="002B7651"/>
    <w:rsid w:val="002C16BB"/>
    <w:rsid w:val="002C1A20"/>
    <w:rsid w:val="002D2E22"/>
    <w:rsid w:val="002D6514"/>
    <w:rsid w:val="002F0524"/>
    <w:rsid w:val="002F0766"/>
    <w:rsid w:val="002F60F5"/>
    <w:rsid w:val="003127B3"/>
    <w:rsid w:val="00315168"/>
    <w:rsid w:val="00324D18"/>
    <w:rsid w:val="00330C1D"/>
    <w:rsid w:val="003326F5"/>
    <w:rsid w:val="00354A31"/>
    <w:rsid w:val="00372402"/>
    <w:rsid w:val="00373F7E"/>
    <w:rsid w:val="00392D7D"/>
    <w:rsid w:val="003A2D6A"/>
    <w:rsid w:val="003A6E85"/>
    <w:rsid w:val="003B1496"/>
    <w:rsid w:val="003C1B6B"/>
    <w:rsid w:val="003D2325"/>
    <w:rsid w:val="003D38CF"/>
    <w:rsid w:val="003D7042"/>
    <w:rsid w:val="003E2AB9"/>
    <w:rsid w:val="003E32D1"/>
    <w:rsid w:val="003E5C1E"/>
    <w:rsid w:val="00405CA6"/>
    <w:rsid w:val="004122C6"/>
    <w:rsid w:val="00412DBD"/>
    <w:rsid w:val="00420BFA"/>
    <w:rsid w:val="00435A5D"/>
    <w:rsid w:val="00437230"/>
    <w:rsid w:val="00457916"/>
    <w:rsid w:val="0046424E"/>
    <w:rsid w:val="004649EF"/>
    <w:rsid w:val="004671C6"/>
    <w:rsid w:val="004805FD"/>
    <w:rsid w:val="00482EC5"/>
    <w:rsid w:val="004833BA"/>
    <w:rsid w:val="004A26D5"/>
    <w:rsid w:val="004A3DD2"/>
    <w:rsid w:val="004B0F9D"/>
    <w:rsid w:val="004B11A3"/>
    <w:rsid w:val="004B1F70"/>
    <w:rsid w:val="004B3C67"/>
    <w:rsid w:val="004C3B4E"/>
    <w:rsid w:val="004D174E"/>
    <w:rsid w:val="004E0314"/>
    <w:rsid w:val="004E46F1"/>
    <w:rsid w:val="004F6107"/>
    <w:rsid w:val="00514436"/>
    <w:rsid w:val="00514DC3"/>
    <w:rsid w:val="00517669"/>
    <w:rsid w:val="0052229A"/>
    <w:rsid w:val="00524317"/>
    <w:rsid w:val="00540D35"/>
    <w:rsid w:val="00546079"/>
    <w:rsid w:val="005575F9"/>
    <w:rsid w:val="00574F1E"/>
    <w:rsid w:val="00576650"/>
    <w:rsid w:val="00576860"/>
    <w:rsid w:val="00597B4A"/>
    <w:rsid w:val="005B724F"/>
    <w:rsid w:val="005B7C17"/>
    <w:rsid w:val="005C0D3D"/>
    <w:rsid w:val="005C22E1"/>
    <w:rsid w:val="005C3A53"/>
    <w:rsid w:val="005D5AD4"/>
    <w:rsid w:val="005E02B4"/>
    <w:rsid w:val="005E5883"/>
    <w:rsid w:val="005E6F4D"/>
    <w:rsid w:val="005F76B8"/>
    <w:rsid w:val="00610E88"/>
    <w:rsid w:val="00612463"/>
    <w:rsid w:val="00623310"/>
    <w:rsid w:val="006240DC"/>
    <w:rsid w:val="00636905"/>
    <w:rsid w:val="00645FAE"/>
    <w:rsid w:val="00646262"/>
    <w:rsid w:val="00656C97"/>
    <w:rsid w:val="00664A3D"/>
    <w:rsid w:val="00684276"/>
    <w:rsid w:val="00694199"/>
    <w:rsid w:val="006B0C41"/>
    <w:rsid w:val="006B4FC2"/>
    <w:rsid w:val="006C7049"/>
    <w:rsid w:val="006D60FF"/>
    <w:rsid w:val="006E1B47"/>
    <w:rsid w:val="006E5204"/>
    <w:rsid w:val="006E6AB1"/>
    <w:rsid w:val="006F231F"/>
    <w:rsid w:val="006F7BA9"/>
    <w:rsid w:val="007014A8"/>
    <w:rsid w:val="007075A1"/>
    <w:rsid w:val="007306D2"/>
    <w:rsid w:val="00737C2C"/>
    <w:rsid w:val="0074074C"/>
    <w:rsid w:val="0074590B"/>
    <w:rsid w:val="007564EC"/>
    <w:rsid w:val="0075676D"/>
    <w:rsid w:val="00757FD6"/>
    <w:rsid w:val="007632B9"/>
    <w:rsid w:val="0076442D"/>
    <w:rsid w:val="00781962"/>
    <w:rsid w:val="00782BF5"/>
    <w:rsid w:val="00785B5A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7E48"/>
    <w:rsid w:val="008342A4"/>
    <w:rsid w:val="00842034"/>
    <w:rsid w:val="008450DB"/>
    <w:rsid w:val="0085772C"/>
    <w:rsid w:val="00865CFC"/>
    <w:rsid w:val="00871AFD"/>
    <w:rsid w:val="008748BB"/>
    <w:rsid w:val="00877082"/>
    <w:rsid w:val="00896D04"/>
    <w:rsid w:val="008B10A0"/>
    <w:rsid w:val="008B2438"/>
    <w:rsid w:val="008B7CA0"/>
    <w:rsid w:val="008C423A"/>
    <w:rsid w:val="008D57BB"/>
    <w:rsid w:val="008E573F"/>
    <w:rsid w:val="008F0D8D"/>
    <w:rsid w:val="008F3983"/>
    <w:rsid w:val="008F3FBE"/>
    <w:rsid w:val="00910377"/>
    <w:rsid w:val="009162DF"/>
    <w:rsid w:val="009177CF"/>
    <w:rsid w:val="00923E77"/>
    <w:rsid w:val="00941C17"/>
    <w:rsid w:val="00954EC5"/>
    <w:rsid w:val="00955FB7"/>
    <w:rsid w:val="00961EB8"/>
    <w:rsid w:val="009747CD"/>
    <w:rsid w:val="00974F38"/>
    <w:rsid w:val="00987C5C"/>
    <w:rsid w:val="00993640"/>
    <w:rsid w:val="009A2B73"/>
    <w:rsid w:val="009A7224"/>
    <w:rsid w:val="009B0F7B"/>
    <w:rsid w:val="009B3C24"/>
    <w:rsid w:val="009C2A70"/>
    <w:rsid w:val="00A00371"/>
    <w:rsid w:val="00A15F1B"/>
    <w:rsid w:val="00A237C8"/>
    <w:rsid w:val="00A2710E"/>
    <w:rsid w:val="00A3622F"/>
    <w:rsid w:val="00A42FAC"/>
    <w:rsid w:val="00A4767C"/>
    <w:rsid w:val="00A51593"/>
    <w:rsid w:val="00A6435B"/>
    <w:rsid w:val="00A67697"/>
    <w:rsid w:val="00A81172"/>
    <w:rsid w:val="00AA09AF"/>
    <w:rsid w:val="00AA3777"/>
    <w:rsid w:val="00AA519B"/>
    <w:rsid w:val="00AE1F8F"/>
    <w:rsid w:val="00AE2300"/>
    <w:rsid w:val="00AE5ACF"/>
    <w:rsid w:val="00AE61B6"/>
    <w:rsid w:val="00AE6AF4"/>
    <w:rsid w:val="00B11CED"/>
    <w:rsid w:val="00B16E1F"/>
    <w:rsid w:val="00B20E45"/>
    <w:rsid w:val="00B22600"/>
    <w:rsid w:val="00B25CB0"/>
    <w:rsid w:val="00B31D7D"/>
    <w:rsid w:val="00B53249"/>
    <w:rsid w:val="00B572DE"/>
    <w:rsid w:val="00B603B9"/>
    <w:rsid w:val="00B6223B"/>
    <w:rsid w:val="00B777B2"/>
    <w:rsid w:val="00B83742"/>
    <w:rsid w:val="00B839A6"/>
    <w:rsid w:val="00B8647A"/>
    <w:rsid w:val="00B875D8"/>
    <w:rsid w:val="00B92CA2"/>
    <w:rsid w:val="00B97297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F39EE"/>
    <w:rsid w:val="00C208BE"/>
    <w:rsid w:val="00C33D48"/>
    <w:rsid w:val="00C34CE0"/>
    <w:rsid w:val="00C464E5"/>
    <w:rsid w:val="00C53C4B"/>
    <w:rsid w:val="00C91F44"/>
    <w:rsid w:val="00CA3236"/>
    <w:rsid w:val="00CD53AE"/>
    <w:rsid w:val="00CF01FB"/>
    <w:rsid w:val="00CF5F8F"/>
    <w:rsid w:val="00CF71D9"/>
    <w:rsid w:val="00D005B7"/>
    <w:rsid w:val="00D104A7"/>
    <w:rsid w:val="00D12C83"/>
    <w:rsid w:val="00D27CDF"/>
    <w:rsid w:val="00D33863"/>
    <w:rsid w:val="00D4524D"/>
    <w:rsid w:val="00D500C8"/>
    <w:rsid w:val="00D56CCF"/>
    <w:rsid w:val="00D67D1F"/>
    <w:rsid w:val="00D70891"/>
    <w:rsid w:val="00D72A33"/>
    <w:rsid w:val="00D82290"/>
    <w:rsid w:val="00D84489"/>
    <w:rsid w:val="00D9043D"/>
    <w:rsid w:val="00D9525B"/>
    <w:rsid w:val="00DC0E56"/>
    <w:rsid w:val="00DC40BA"/>
    <w:rsid w:val="00DC50D6"/>
    <w:rsid w:val="00DC697B"/>
    <w:rsid w:val="00DD0587"/>
    <w:rsid w:val="00DD5C97"/>
    <w:rsid w:val="00DE23DC"/>
    <w:rsid w:val="00DF301C"/>
    <w:rsid w:val="00E24628"/>
    <w:rsid w:val="00E303B8"/>
    <w:rsid w:val="00E36658"/>
    <w:rsid w:val="00E373DC"/>
    <w:rsid w:val="00E4706E"/>
    <w:rsid w:val="00E5374D"/>
    <w:rsid w:val="00E61B96"/>
    <w:rsid w:val="00E645B3"/>
    <w:rsid w:val="00E80077"/>
    <w:rsid w:val="00E8242F"/>
    <w:rsid w:val="00E83370"/>
    <w:rsid w:val="00E83932"/>
    <w:rsid w:val="00EA325F"/>
    <w:rsid w:val="00EB4EAA"/>
    <w:rsid w:val="00EB517F"/>
    <w:rsid w:val="00EC142C"/>
    <w:rsid w:val="00EC65AD"/>
    <w:rsid w:val="00EF1F71"/>
    <w:rsid w:val="00EF67DE"/>
    <w:rsid w:val="00F03490"/>
    <w:rsid w:val="00F0459F"/>
    <w:rsid w:val="00F162A5"/>
    <w:rsid w:val="00F263EA"/>
    <w:rsid w:val="00F355E4"/>
    <w:rsid w:val="00F3684B"/>
    <w:rsid w:val="00F518F7"/>
    <w:rsid w:val="00F51E28"/>
    <w:rsid w:val="00F61FE6"/>
    <w:rsid w:val="00F6259B"/>
    <w:rsid w:val="00F62614"/>
    <w:rsid w:val="00F829AA"/>
    <w:rsid w:val="00F85430"/>
    <w:rsid w:val="00F86740"/>
    <w:rsid w:val="00FA156F"/>
    <w:rsid w:val="00FA302F"/>
    <w:rsid w:val="00FB531E"/>
    <w:rsid w:val="00FC2068"/>
    <w:rsid w:val="00FE7F17"/>
    <w:rsid w:val="00FF03CB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A643E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P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3FBE"/>
    <w:pPr>
      <w:keepNext/>
      <w:keepLines/>
      <w:numPr>
        <w:ilvl w:val="4"/>
        <w:numId w:val="16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"/>
    <w:uiPriority w:val="9"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b/>
      <w:bCs/>
      <w:color w:val="808080"/>
    </w:rPr>
  </w:style>
  <w:style w:type="character" w:customStyle="1" w:styleId="Heading1Char">
    <w:name w:val="Heading 1 Char"/>
    <w:aliases w:val="CYF_Heading 1 Char"/>
    <w:link w:val="Heading1"/>
    <w:uiPriority w:val="9"/>
    <w:rsid w:val="008F3FBE"/>
    <w:rPr>
      <w:rFonts w:ascii="Calibri" w:eastAsia="MS PGothic" w:hAnsi="Calibri" w:cs="Times New Roman"/>
      <w:color w:val="6B205F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link w:val="Heading2"/>
    <w:uiPriority w:val="9"/>
    <w:rsid w:val="008F3FBE"/>
    <w:rPr>
      <w:rFonts w:ascii="Calibri" w:eastAsia="MS PGothic" w:hAnsi="Calibri" w:cs="Times New Roman"/>
      <w:b/>
      <w:bCs/>
      <w:color w:val="6B205F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link w:val="Heading3"/>
    <w:uiPriority w:val="9"/>
    <w:rsid w:val="008F3FBE"/>
    <w:rPr>
      <w:rFonts w:ascii="Calibri" w:eastAsia="MS PGothic" w:hAnsi="Calibri" w:cs="Times New Roman"/>
      <w:b/>
      <w:bCs/>
      <w:color w:val="6B205F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link w:val="Heading4"/>
    <w:uiPriority w:val="9"/>
    <w:rsid w:val="008F3FBE"/>
    <w:rPr>
      <w:rFonts w:ascii="Calibri" w:eastAsia="MS PGothic" w:hAnsi="Calibri" w:cs="Times New Roman"/>
      <w:b/>
      <w:bCs/>
      <w:color w:val="6B205F"/>
      <w:spacing w:val="-2"/>
      <w:lang w:val="en-US" w:eastAsia="en-US"/>
    </w:rPr>
  </w:style>
  <w:style w:type="character" w:customStyle="1" w:styleId="Heading5Char">
    <w:name w:val="Heading 5 Char"/>
    <w:link w:val="Heading5"/>
    <w:uiPriority w:val="9"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8F3FBE"/>
    <w:rPr>
      <w:rFonts w:ascii="Calibri" w:eastAsia="MS PGothic" w:hAnsi="Calibri" w:cs="Times New Roman"/>
      <w:i/>
      <w:iCs/>
      <w:color w:val="35102F"/>
      <w:spacing w:val="-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D70891"/>
    <w:rPr>
      <w:rFonts w:ascii="Calibri" w:eastAsia="MS PGothic" w:hAnsi="Calibri" w:cs="Times New Roman"/>
      <w:color w:val="404040"/>
      <w:spacing w:val="-2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D70891"/>
    <w:rPr>
      <w:rFonts w:ascii="Calibri" w:eastAsia="MS PGothic" w:hAnsi="Calibri" w:cs="Times New Roman"/>
      <w:i/>
      <w:iCs/>
      <w:color w:val="404040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D104A7"/>
    <w:rPr>
      <w:rFonts w:ascii="Calibri" w:hAnsi="Calibr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link w:val="Footer"/>
    <w:uiPriority w:val="99"/>
    <w:rsid w:val="00597B4A"/>
    <w:rPr>
      <w:rFonts w:ascii="Calibri" w:hAnsi="Calibri"/>
      <w:i/>
      <w:iCs/>
      <w:color w:val="6B205F"/>
      <w:spacing w:val="-2"/>
      <w:sz w:val="14"/>
      <w:szCs w:val="14"/>
      <w:lang w:val="en-US" w:eastAsia="en-US"/>
    </w:rPr>
  </w:style>
  <w:style w:type="character" w:styleId="FootnoteReference">
    <w:name w:val="footnote reference"/>
    <w:uiPriority w:val="99"/>
    <w:unhideWhenUsed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link w:val="FootnoteText"/>
    <w:uiPriority w:val="99"/>
    <w:rsid w:val="005C3A53"/>
    <w:rPr>
      <w:rFonts w:ascii="Calibri" w:hAnsi="Calibri"/>
      <w:color w:val="7F7F7F"/>
      <w:spacing w:val="-2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35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link w:val="Title"/>
    <w:uiPriority w:val="10"/>
    <w:rsid w:val="00BD16B8"/>
    <w:rPr>
      <w:rFonts w:ascii="Calibri" w:eastAsia="MS PGothic" w:hAnsi="Calibri" w:cs="Times New Roman"/>
      <w:color w:val="6B205F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MediumGrid1-Accent1">
    <w:name w:val="Medium Grid 1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blStylePr w:type="firstRow">
      <w:pPr>
        <w:spacing w:before="0" w:after="0" w:line="240" w:lineRule="auto"/>
      </w:pPr>
      <w:rPr>
        <w:rFonts w:ascii="Calibri" w:eastAsia="Calibri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Times New Roman"/>
        <w:b/>
        <w:bCs/>
      </w:r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firstCol">
      <w:rPr>
        <w:rFonts w:ascii="Calibri" w:eastAsia="Calibri" w:hAnsi="Calibri" w:cs="Times New Roman"/>
        <w:b/>
        <w:bCs/>
      </w:rPr>
    </w:tblStylePr>
    <w:tblStylePr w:type="lastCol">
      <w:rPr>
        <w:rFonts w:ascii="Calibri" w:eastAsia="Calibri" w:hAnsi="Calibri" w:cs="Times New Roman"/>
        <w:b/>
        <w:bCs/>
      </w:rPr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customStyle="1" w:styleId="IntenseQuote1">
    <w:name w:val="Intense Quote1"/>
    <w:basedOn w:val="TableNormal"/>
    <w:uiPriority w:val="60"/>
    <w:qFormat/>
    <w:rsid w:val="0010726D"/>
    <w:rPr>
      <w:color w:val="501846"/>
    </w:rPr>
    <w:tblPr>
      <w:tblStyleRowBandSize w:val="1"/>
      <w:tblStyleColBandSize w:val="1"/>
      <w:tblBorders>
        <w:top w:val="single" w:sz="8" w:space="0" w:color="6B205F"/>
        <w:bottom w:val="single" w:sz="8" w:space="0" w:color="6B20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uiPriority w:val="99"/>
    <w:unhideWhenUsed/>
    <w:rsid w:val="00597B4A"/>
    <w:rPr>
      <w:b/>
      <w:bCs/>
      <w:color w:val="6B205F"/>
    </w:rPr>
  </w:style>
  <w:style w:type="table" w:styleId="MediumGrid3-Accent4">
    <w:name w:val="Medium Grid 3 Accent 4"/>
    <w:basedOn w:val="TableNormal"/>
    <w:uiPriority w:val="60"/>
    <w:rsid w:val="00B83742"/>
    <w:rPr>
      <w:color w:val="004E6A"/>
    </w:rPr>
    <w:tblPr>
      <w:tblStyleRowBandSize w:val="1"/>
      <w:tblStyleColBandSize w:val="1"/>
      <w:tblBorders>
        <w:top w:val="single" w:sz="8" w:space="0" w:color="00698E"/>
        <w:bottom w:val="single" w:sz="8" w:space="0" w:color="0069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Shading1-Accent2">
    <w:name w:val="Medium Shading 1 Accent 2"/>
    <w:basedOn w:val="TableNormal"/>
    <w:uiPriority w:val="68"/>
    <w:rsid w:val="00EC65AD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</w:tblPr>
    <w:tcPr>
      <w:shd w:val="clear" w:color="auto" w:fill="EAB8E2"/>
    </w:tcPr>
    <w:tblStylePr w:type="firstRow">
      <w:rPr>
        <w:b/>
        <w:bCs/>
        <w:color w:val="000000"/>
      </w:rPr>
      <w:tblPr/>
      <w:tcPr>
        <w:shd w:val="clear" w:color="auto" w:fill="F6E2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customStyle="1" w:styleId="ColorfulList-Accent11">
    <w:name w:val="Colorful List - Accent 11"/>
    <w:basedOn w:val="Normal"/>
    <w:uiPriority w:val="34"/>
    <w:qFormat/>
    <w:rsid w:val="00D4524D"/>
    <w:pPr>
      <w:ind w:left="720"/>
      <w:contextualSpacing/>
    </w:pPr>
  </w:style>
  <w:style w:type="paragraph" w:customStyle="1" w:styleId="MediumGrid21">
    <w:name w:val="Medium Grid 21"/>
    <w:uiPriority w:val="1"/>
    <w:qFormat/>
    <w:rsid w:val="00D4524D"/>
    <w:rPr>
      <w:rFonts w:ascii="Calibri" w:hAnsi="Calibri"/>
      <w:spacing w:val="-2"/>
    </w:rPr>
  </w:style>
  <w:style w:type="table" w:styleId="DarkList-Accent4">
    <w:name w:val="Dark List Accent 4"/>
    <w:basedOn w:val="TableNormal"/>
    <w:uiPriority w:val="61"/>
    <w:rsid w:val="009A7224"/>
    <w:tblPr>
      <w:tblStyleRowBandSize w:val="1"/>
      <w:tblStyleColBandSize w:val="1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69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  <w:style w:type="character" w:styleId="Hyperlink">
    <w:name w:val="Hyperlink"/>
    <w:uiPriority w:val="99"/>
    <w:unhideWhenUsed/>
    <w:rsid w:val="00405CA6"/>
    <w:rPr>
      <w:color w:val="0563C1"/>
      <w:u w:val="single"/>
    </w:rPr>
  </w:style>
  <w:style w:type="character" w:customStyle="1" w:styleId="Meno1">
    <w:name w:val="Menção1"/>
    <w:uiPriority w:val="99"/>
    <w:semiHidden/>
    <w:unhideWhenUsed/>
    <w:rsid w:val="00DD5C97"/>
    <w:rPr>
      <w:color w:val="2B579A"/>
      <w:shd w:val="clear" w:color="auto" w:fill="E6E6E6"/>
    </w:rPr>
  </w:style>
  <w:style w:type="character" w:customStyle="1" w:styleId="MenoPendente1">
    <w:name w:val="Menção Pendente1"/>
    <w:uiPriority w:val="99"/>
    <w:semiHidden/>
    <w:unhideWhenUsed/>
    <w:rsid w:val="001C154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A6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oneyweek.org" TargetMode="External"/><Relationship Id="rId13" Type="http://schemas.openxmlformats.org/officeDocument/2006/relationships/hyperlink" Target="http://www.globalmoneyweek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lobalmoneyweek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balmoneywee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MW_Secretariat@oecd.org" TargetMode="External"/><Relationship Id="rId10" Type="http://schemas.openxmlformats.org/officeDocument/2006/relationships/hyperlink" Target="http://www.globalmoneyweek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lobalmoneyweek.org" TargetMode="External"/><Relationship Id="rId14" Type="http://schemas.openxmlformats.org/officeDocument/2006/relationships/hyperlink" Target="mailto:GMW_Secretariat@oecd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moneywee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6F159-D2C5-4144-B28C-86DCDF0C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Global Money Week</vt:lpstr>
      <vt:lpstr>Global Money Week</vt:lpstr>
    </vt:vector>
  </TitlesOfParts>
  <Company>Child and Youth Finance International</Company>
  <LinksUpToDate>false</LinksUpToDate>
  <CharactersWithSpaces>5162</CharactersWithSpaces>
  <SharedDoc>false</SharedDoc>
  <HyperlinkBase/>
  <HLinks>
    <vt:vector size="66" baseType="variant">
      <vt:variant>
        <vt:i4>2490392</vt:i4>
      </vt:variant>
      <vt:variant>
        <vt:i4>24</vt:i4>
      </vt:variant>
      <vt:variant>
        <vt:i4>0</vt:i4>
      </vt:variant>
      <vt:variant>
        <vt:i4>5</vt:i4>
      </vt:variant>
      <vt:variant>
        <vt:lpwstr>mailto:globalmoneyweek@childfinance.org</vt:lpwstr>
      </vt:variant>
      <vt:variant>
        <vt:lpwstr/>
      </vt:variant>
      <vt:variant>
        <vt:i4>2490392</vt:i4>
      </vt:variant>
      <vt:variant>
        <vt:i4>21</vt:i4>
      </vt:variant>
      <vt:variant>
        <vt:i4>0</vt:i4>
      </vt:variant>
      <vt:variant>
        <vt:i4>5</vt:i4>
      </vt:variant>
      <vt:variant>
        <vt:lpwstr>mailto:globalmoneyweek@childfinance.org</vt:lpwstr>
      </vt:variant>
      <vt:variant>
        <vt:lpwstr/>
      </vt:variant>
      <vt:variant>
        <vt:i4>2490392</vt:i4>
      </vt:variant>
      <vt:variant>
        <vt:i4>18</vt:i4>
      </vt:variant>
      <vt:variant>
        <vt:i4>0</vt:i4>
      </vt:variant>
      <vt:variant>
        <vt:i4>5</vt:i4>
      </vt:variant>
      <vt:variant>
        <vt:lpwstr>mailto:globalmoneyweek@childfinance.org</vt:lpwstr>
      </vt:variant>
      <vt:variant>
        <vt:lpwstr/>
      </vt:variant>
      <vt:variant>
        <vt:i4>4063350</vt:i4>
      </vt:variant>
      <vt:variant>
        <vt:i4>15</vt:i4>
      </vt:variant>
      <vt:variant>
        <vt:i4>0</vt:i4>
      </vt:variant>
      <vt:variant>
        <vt:i4>5</vt:i4>
      </vt:variant>
      <vt:variant>
        <vt:lpwstr>http://www.globalmoneyweek.org/</vt:lpwstr>
      </vt:variant>
      <vt:variant>
        <vt:lpwstr/>
      </vt:variant>
      <vt:variant>
        <vt:i4>4063350</vt:i4>
      </vt:variant>
      <vt:variant>
        <vt:i4>12</vt:i4>
      </vt:variant>
      <vt:variant>
        <vt:i4>0</vt:i4>
      </vt:variant>
      <vt:variant>
        <vt:i4>5</vt:i4>
      </vt:variant>
      <vt:variant>
        <vt:lpwstr>http://www.globalmoneyweek.org/</vt:lpwstr>
      </vt:variant>
      <vt:variant>
        <vt:lpwstr/>
      </vt:variant>
      <vt:variant>
        <vt:i4>4063350</vt:i4>
      </vt:variant>
      <vt:variant>
        <vt:i4>9</vt:i4>
      </vt:variant>
      <vt:variant>
        <vt:i4>0</vt:i4>
      </vt:variant>
      <vt:variant>
        <vt:i4>5</vt:i4>
      </vt:variant>
      <vt:variant>
        <vt:lpwstr>http://www.globalmoneyweek.org/</vt:lpwstr>
      </vt:variant>
      <vt:variant>
        <vt:lpwstr/>
      </vt:variant>
      <vt:variant>
        <vt:i4>4063350</vt:i4>
      </vt:variant>
      <vt:variant>
        <vt:i4>6</vt:i4>
      </vt:variant>
      <vt:variant>
        <vt:i4>0</vt:i4>
      </vt:variant>
      <vt:variant>
        <vt:i4>5</vt:i4>
      </vt:variant>
      <vt:variant>
        <vt:lpwstr>http://www.globalmoneyweek.org/</vt:lpwstr>
      </vt:variant>
      <vt:variant>
        <vt:lpwstr/>
      </vt:variant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http://www.globalmoneyweek.org/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http://www.globalmoneyweek.org/</vt:lpwstr>
      </vt:variant>
      <vt:variant>
        <vt:lpwstr/>
      </vt:variant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http://www.globalmoneyweek.org/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http://www.globalmoneyweek.org/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Money Week</dc:title>
  <dc:subject/>
  <dc:creator>Child &amp; Youth Finance International</dc:creator>
  <cp:keywords/>
  <cp:lastModifiedBy>Liina Liblik</cp:lastModifiedBy>
  <cp:revision>17</cp:revision>
  <cp:lastPrinted>2018-09-06T14:01:00Z</cp:lastPrinted>
  <dcterms:created xsi:type="dcterms:W3CDTF">2018-10-18T17:14:00Z</dcterms:created>
  <dcterms:modified xsi:type="dcterms:W3CDTF">2019-11-18T14:51:00Z</dcterms:modified>
</cp:coreProperties>
</file>